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040" w:rsidRPr="00372093" w:rsidRDefault="00206040" w:rsidP="000D306B">
      <w:pPr>
        <w:jc w:val="both"/>
        <w:rPr>
          <w:rFonts w:ascii="Book Antiqua" w:hAnsi="Book Antiqua"/>
          <w:szCs w:val="22"/>
          <w:lang w:val="sr-Cyrl-RS"/>
        </w:rPr>
      </w:pPr>
      <w:r w:rsidRPr="00372093">
        <w:rPr>
          <w:rFonts w:ascii="Book Antiqua" w:hAnsi="Book Antiqua"/>
          <w:szCs w:val="22"/>
          <w:lang w:val="sr-Cyrl-RS"/>
        </w:rPr>
        <w:t>На основу члана 138. став 1. Устава Републике Србије</w:t>
      </w:r>
      <w:r w:rsidRPr="00372093">
        <w:rPr>
          <w:rFonts w:ascii="Book Antiqua" w:eastAsia="Calibri" w:hAnsi="Book Antiqua"/>
          <w:szCs w:val="22"/>
          <w:vertAlign w:val="superscript"/>
          <w:lang w:val="sr-Cyrl-RS"/>
        </w:rPr>
        <w:footnoteReference w:id="1"/>
      </w:r>
      <w:r w:rsidRPr="00372093">
        <w:rPr>
          <w:rFonts w:ascii="Book Antiqua" w:hAnsi="Book Antiqua"/>
          <w:szCs w:val="22"/>
          <w:lang w:val="sr-Cyrl-RS"/>
        </w:rPr>
        <w:t xml:space="preserve"> и члана 37.</w:t>
      </w:r>
      <w:r w:rsidR="00586BFD" w:rsidRPr="00372093">
        <w:rPr>
          <w:rFonts w:ascii="Book Antiqua" w:hAnsi="Book Antiqua"/>
          <w:szCs w:val="22"/>
          <w:lang w:val="sr-Cyrl-RS"/>
        </w:rPr>
        <w:t xml:space="preserve"> и 38.</w:t>
      </w:r>
      <w:r w:rsidRPr="00372093">
        <w:rPr>
          <w:rFonts w:ascii="Book Antiqua" w:hAnsi="Book Antiqua"/>
          <w:szCs w:val="22"/>
          <w:lang w:val="sr-Cyrl-RS"/>
        </w:rPr>
        <w:t xml:space="preserve"> Закона о Заштитнику грађана</w:t>
      </w:r>
      <w:r w:rsidRPr="00372093">
        <w:rPr>
          <w:rFonts w:ascii="Book Antiqua" w:hAnsi="Book Antiqua"/>
          <w:szCs w:val="22"/>
          <w:vertAlign w:val="superscript"/>
          <w:lang w:val="sr-Cyrl-RS"/>
        </w:rPr>
        <w:footnoteReference w:id="2"/>
      </w:r>
      <w:r w:rsidRPr="00372093">
        <w:rPr>
          <w:rFonts w:ascii="Book Antiqua" w:hAnsi="Book Antiqua"/>
          <w:szCs w:val="22"/>
          <w:lang w:val="sr-Cyrl-RS"/>
        </w:rPr>
        <w:t xml:space="preserve"> у поступку контроле законитости и правилности рада Републичког </w:t>
      </w:r>
      <w:r w:rsidR="000D306B" w:rsidRPr="00372093">
        <w:rPr>
          <w:rFonts w:ascii="Book Antiqua" w:hAnsi="Book Antiqua"/>
          <w:szCs w:val="22"/>
          <w:lang w:val="sr-Cyrl-RS"/>
        </w:rPr>
        <w:t>фонда за здравствено осигурање и Министарства здравља</w:t>
      </w:r>
      <w:r w:rsidRPr="00372093">
        <w:rPr>
          <w:rFonts w:ascii="Book Antiqua" w:hAnsi="Book Antiqua"/>
          <w:szCs w:val="22"/>
          <w:lang w:val="sr-Cyrl-RS"/>
        </w:rPr>
        <w:t xml:space="preserve">, покренутом по </w:t>
      </w:r>
      <w:r w:rsidR="000D306B" w:rsidRPr="00372093">
        <w:rPr>
          <w:rFonts w:ascii="Book Antiqua" w:hAnsi="Book Antiqua"/>
          <w:szCs w:val="22"/>
          <w:lang w:val="sr-Cyrl-RS"/>
        </w:rPr>
        <w:t>сопственој иницијативи</w:t>
      </w:r>
      <w:r w:rsidR="000D306B" w:rsidRPr="00372093">
        <w:rPr>
          <w:rFonts w:ascii="Book Antiqua" w:hAnsi="Book Antiqua" w:cs="Arial"/>
          <w:szCs w:val="22"/>
          <w:lang w:val="sr-Cyrl-RS"/>
        </w:rPr>
        <w:t xml:space="preserve">, а на основу сазнања добијених у обраћању </w:t>
      </w:r>
      <w:r w:rsidR="0061141F" w:rsidRPr="00372093">
        <w:rPr>
          <w:rFonts w:ascii="Book Antiqua" w:hAnsi="Book Antiqua" w:cs="Arial"/>
          <w:szCs w:val="22"/>
          <w:lang w:val="sr-Cyrl-RS"/>
        </w:rPr>
        <w:t>В.В.</w:t>
      </w:r>
      <w:r w:rsidR="000D306B" w:rsidRPr="00372093">
        <w:rPr>
          <w:rFonts w:ascii="Book Antiqua" w:hAnsi="Book Antiqua"/>
          <w:szCs w:val="22"/>
          <w:lang w:val="sr-Cyrl-RS"/>
        </w:rPr>
        <w:t xml:space="preserve">, </w:t>
      </w:r>
      <w:r w:rsidRPr="00372093">
        <w:rPr>
          <w:rFonts w:ascii="Book Antiqua" w:hAnsi="Book Antiqua"/>
          <w:szCs w:val="22"/>
          <w:lang w:val="sr-Cyrl-RS"/>
        </w:rPr>
        <w:t>након окончаног испитног поступка Заштитник грађана је сачинио следећи</w:t>
      </w:r>
    </w:p>
    <w:p w:rsidR="00206040" w:rsidRPr="00372093" w:rsidRDefault="00206040" w:rsidP="00206040">
      <w:pPr>
        <w:jc w:val="center"/>
        <w:rPr>
          <w:rFonts w:ascii="Book Antiqua" w:hAnsi="Book Antiqua"/>
          <w:b/>
          <w:szCs w:val="22"/>
          <w:lang w:val="sr-Cyrl-RS"/>
        </w:rPr>
      </w:pPr>
    </w:p>
    <w:p w:rsidR="000E720C" w:rsidRPr="00372093" w:rsidRDefault="000E720C" w:rsidP="00206040">
      <w:pPr>
        <w:jc w:val="center"/>
        <w:rPr>
          <w:rFonts w:ascii="Book Antiqua" w:hAnsi="Book Antiqua"/>
          <w:b/>
          <w:szCs w:val="22"/>
          <w:lang w:val="sr-Cyrl-RS"/>
        </w:rPr>
      </w:pPr>
    </w:p>
    <w:p w:rsidR="00206040" w:rsidRPr="00372093" w:rsidRDefault="00206040" w:rsidP="00206040">
      <w:pPr>
        <w:jc w:val="center"/>
        <w:rPr>
          <w:rFonts w:ascii="Book Antiqua" w:hAnsi="Book Antiqua"/>
          <w:b/>
          <w:szCs w:val="22"/>
          <w:lang w:val="sr-Cyrl-RS"/>
        </w:rPr>
      </w:pPr>
      <w:r w:rsidRPr="00372093">
        <w:rPr>
          <w:rFonts w:ascii="Book Antiqua" w:hAnsi="Book Antiqua"/>
          <w:b/>
          <w:szCs w:val="22"/>
          <w:lang w:val="sr-Cyrl-RS"/>
        </w:rPr>
        <w:t xml:space="preserve">ИЗВЕШТАЈ  </w:t>
      </w:r>
      <w:r w:rsidR="006F020E" w:rsidRPr="00372093">
        <w:rPr>
          <w:rFonts w:ascii="Book Antiqua" w:hAnsi="Book Antiqua"/>
          <w:b/>
          <w:szCs w:val="22"/>
          <w:lang w:val="sr-Cyrl-RS"/>
        </w:rPr>
        <w:t xml:space="preserve">О СЛУЧАЈУ </w:t>
      </w:r>
      <w:r w:rsidRPr="00372093">
        <w:rPr>
          <w:rFonts w:ascii="Book Antiqua" w:hAnsi="Book Antiqua"/>
          <w:b/>
          <w:szCs w:val="22"/>
          <w:lang w:val="sr-Cyrl-RS"/>
        </w:rPr>
        <w:t xml:space="preserve">СА  ПРЕПОРУКАМА </w:t>
      </w:r>
    </w:p>
    <w:p w:rsidR="00206040" w:rsidRPr="00372093" w:rsidRDefault="00206040" w:rsidP="00731F5F">
      <w:pPr>
        <w:jc w:val="right"/>
        <w:rPr>
          <w:rFonts w:ascii="Book Antiqua" w:hAnsi="Book Antiqua"/>
          <w:b/>
          <w:szCs w:val="22"/>
          <w:highlight w:val="yellow"/>
          <w:u w:val="single"/>
          <w:lang w:val="sr-Cyrl-RS"/>
        </w:rPr>
      </w:pPr>
    </w:p>
    <w:p w:rsidR="00586BFD" w:rsidRPr="00372093" w:rsidRDefault="00586BFD" w:rsidP="000D306B">
      <w:pPr>
        <w:spacing w:after="11" w:line="267" w:lineRule="auto"/>
        <w:ind w:left="-5" w:hanging="10"/>
        <w:rPr>
          <w:rFonts w:ascii="Book Antiqua" w:eastAsia="Calibri" w:hAnsi="Book Antiqua" w:cs="Calibri"/>
          <w:b/>
          <w:szCs w:val="22"/>
        </w:rPr>
      </w:pPr>
    </w:p>
    <w:p w:rsidR="00586BFD" w:rsidRPr="00372093" w:rsidRDefault="00586BFD" w:rsidP="00586BFD">
      <w:pPr>
        <w:jc w:val="both"/>
        <w:rPr>
          <w:rFonts w:ascii="Book Antiqua" w:hAnsi="Book Antiqua"/>
          <w:i/>
          <w:szCs w:val="22"/>
          <w:lang w:val="sr-Cyrl-RS"/>
        </w:rPr>
      </w:pPr>
      <w:r w:rsidRPr="00372093">
        <w:rPr>
          <w:rFonts w:ascii="Book Antiqua" w:hAnsi="Book Antiqua"/>
          <w:szCs w:val="22"/>
          <w:lang w:val="sr-Cyrl-RS"/>
        </w:rPr>
        <w:t xml:space="preserve">Заштитнику грађана се обратио </w:t>
      </w:r>
      <w:r w:rsidR="0061141F" w:rsidRPr="00372093">
        <w:rPr>
          <w:rFonts w:ascii="Book Antiqua" w:hAnsi="Book Antiqua"/>
          <w:szCs w:val="22"/>
          <w:lang w:val="sr-Cyrl-RS"/>
        </w:rPr>
        <w:t>В.В.</w:t>
      </w:r>
      <w:r w:rsidRPr="00372093">
        <w:rPr>
          <w:rFonts w:ascii="Book Antiqua" w:hAnsi="Book Antiqua"/>
          <w:szCs w:val="22"/>
          <w:lang w:val="sr-Cyrl-RS"/>
        </w:rPr>
        <w:t xml:space="preserve"> поднеском којим је указао </w:t>
      </w:r>
      <w:r w:rsidRPr="00372093">
        <w:rPr>
          <w:rFonts w:ascii="Book Antiqua" w:hAnsi="Book Antiqua"/>
          <w:i/>
          <w:szCs w:val="22"/>
          <w:lang w:val="sr-Cyrl-RS"/>
        </w:rPr>
        <w:t>да поред чињенице да је у априлу 2021. год. донет Правилник према којем, због карактера осетљивог личног податка, не треба више у документацији к</w:t>
      </w:r>
      <w:bookmarkStart w:id="0" w:name="_GoBack"/>
      <w:bookmarkEnd w:id="0"/>
      <w:r w:rsidRPr="00372093">
        <w:rPr>
          <w:rFonts w:ascii="Book Antiqua" w:hAnsi="Book Antiqua"/>
          <w:i/>
          <w:szCs w:val="22"/>
          <w:lang w:val="sr-Cyrl-RS"/>
        </w:rPr>
        <w:t xml:space="preserve">оја се упућује послодавцу уписивати шифру болести,  </w:t>
      </w:r>
      <w:r w:rsidRPr="00372093">
        <w:rPr>
          <w:rFonts w:ascii="Book Antiqua" w:hAnsi="Book Antiqua"/>
          <w:szCs w:val="22"/>
          <w:lang w:val="sr-Cyrl-RS"/>
        </w:rPr>
        <w:t xml:space="preserve"> Републички фонд за здравствено осигурање (у даљем тексту: РФЗО) </w:t>
      </w:r>
      <w:r w:rsidRPr="00372093">
        <w:rPr>
          <w:rFonts w:ascii="Book Antiqua" w:hAnsi="Book Antiqua"/>
          <w:i/>
          <w:szCs w:val="22"/>
          <w:lang w:val="sr-Cyrl-RS"/>
        </w:rPr>
        <w:t xml:space="preserve">и годину дана након доношења прописа инсистира на кршењу прописа своје државе и тражи упис шифре дијагнозе. </w:t>
      </w:r>
    </w:p>
    <w:p w:rsidR="00081073" w:rsidRPr="00372093" w:rsidRDefault="00081073" w:rsidP="000D306B">
      <w:pPr>
        <w:spacing w:after="11" w:line="267" w:lineRule="auto"/>
        <w:ind w:left="-5" w:hanging="10"/>
        <w:rPr>
          <w:rFonts w:ascii="Book Antiqua" w:hAnsi="Book Antiqua"/>
          <w:szCs w:val="22"/>
        </w:rPr>
      </w:pPr>
    </w:p>
    <w:p w:rsidR="000D306B" w:rsidRPr="00372093" w:rsidRDefault="008A76E2" w:rsidP="008A76E2">
      <w:pPr>
        <w:spacing w:after="11" w:line="267" w:lineRule="auto"/>
        <w:ind w:left="-5" w:hanging="10"/>
        <w:jc w:val="center"/>
        <w:rPr>
          <w:rFonts w:ascii="Book Antiqua" w:eastAsia="Calibri" w:hAnsi="Book Antiqua" w:cs="Calibri"/>
          <w:b/>
          <w:i/>
          <w:szCs w:val="22"/>
        </w:rPr>
      </w:pPr>
      <w:r w:rsidRPr="00372093">
        <w:rPr>
          <w:rFonts w:ascii="Book Antiqua" w:eastAsia="Calibri" w:hAnsi="Book Antiqua" w:cs="Calibri"/>
          <w:b/>
          <w:i/>
          <w:szCs w:val="22"/>
        </w:rPr>
        <w:t>I</w:t>
      </w:r>
      <w:r w:rsidR="006B505E" w:rsidRPr="00372093">
        <w:rPr>
          <w:rFonts w:ascii="Book Antiqua" w:eastAsia="Calibri" w:hAnsi="Book Antiqua" w:cs="Calibri"/>
          <w:b/>
          <w:i/>
          <w:szCs w:val="22"/>
          <w:lang w:val="en-US"/>
        </w:rPr>
        <w:t xml:space="preserve"> </w:t>
      </w:r>
      <w:r w:rsidR="000D306B" w:rsidRPr="00372093">
        <w:rPr>
          <w:rFonts w:ascii="Book Antiqua" w:eastAsia="Calibri" w:hAnsi="Book Antiqua" w:cs="Calibri"/>
          <w:b/>
          <w:i/>
          <w:szCs w:val="22"/>
        </w:rPr>
        <w:t>ИСПИТНИ ПОСТУПАК</w:t>
      </w:r>
    </w:p>
    <w:p w:rsidR="00586BFD" w:rsidRPr="00372093" w:rsidRDefault="00586BFD" w:rsidP="00586BFD">
      <w:pPr>
        <w:pStyle w:val="Default"/>
        <w:rPr>
          <w:sz w:val="22"/>
          <w:szCs w:val="22"/>
        </w:rPr>
      </w:pPr>
    </w:p>
    <w:p w:rsidR="00A47C52" w:rsidRPr="00372093" w:rsidRDefault="00586BFD" w:rsidP="00586BFD">
      <w:pPr>
        <w:ind w:left="-6" w:hanging="11"/>
        <w:jc w:val="both"/>
        <w:rPr>
          <w:rFonts w:ascii="Book Antiqua" w:hAnsi="Book Antiqua" w:cs="Arial"/>
          <w:color w:val="000000"/>
          <w:szCs w:val="22"/>
          <w:lang w:val="sr-Cyrl-RS"/>
        </w:rPr>
      </w:pPr>
      <w:r w:rsidRPr="00372093">
        <w:rPr>
          <w:rFonts w:ascii="Book Antiqua" w:hAnsi="Book Antiqua"/>
          <w:szCs w:val="22"/>
          <w:lang w:val="sr-Cyrl-RS"/>
        </w:rPr>
        <w:t xml:space="preserve">Заштитник грађана је сагледао садржину примљеног поднеска и на основу </w:t>
      </w:r>
      <w:r w:rsidR="00A47C52" w:rsidRPr="00372093">
        <w:rPr>
          <w:rFonts w:ascii="Book Antiqua" w:hAnsi="Book Antiqua"/>
          <w:szCs w:val="22"/>
          <w:lang w:val="sr-Cyrl-RS"/>
        </w:rPr>
        <w:t xml:space="preserve">добијених </w:t>
      </w:r>
      <w:r w:rsidRPr="00372093">
        <w:rPr>
          <w:rFonts w:ascii="Book Antiqua" w:hAnsi="Book Antiqua"/>
          <w:szCs w:val="22"/>
          <w:lang w:val="sr-Cyrl-RS"/>
        </w:rPr>
        <w:t xml:space="preserve">информација дошао до сазнања која указују на могуће поступање органа супротно императивним нормама, а што може да доведе до  </w:t>
      </w:r>
      <w:r w:rsidRPr="00372093">
        <w:rPr>
          <w:rFonts w:ascii="Book Antiqua" w:hAnsi="Book Antiqua" w:cs="Arial"/>
          <w:color w:val="000000"/>
          <w:szCs w:val="22"/>
          <w:lang w:val="sr-Cyrl-RS"/>
        </w:rPr>
        <w:t>повреде људских права или слобода</w:t>
      </w:r>
      <w:r w:rsidR="00A47C52" w:rsidRPr="00372093">
        <w:rPr>
          <w:rFonts w:ascii="Book Antiqua" w:hAnsi="Book Antiqua" w:cs="Arial"/>
          <w:color w:val="000000"/>
          <w:szCs w:val="22"/>
          <w:lang w:val="sr-Cyrl-RS"/>
        </w:rPr>
        <w:t xml:space="preserve">. </w:t>
      </w:r>
    </w:p>
    <w:p w:rsidR="00A47C52" w:rsidRPr="00372093" w:rsidRDefault="00A47C52" w:rsidP="00A47C52">
      <w:pPr>
        <w:jc w:val="both"/>
        <w:rPr>
          <w:rFonts w:ascii="Book Antiqua" w:hAnsi="Book Antiqua"/>
          <w:szCs w:val="22"/>
          <w:lang w:val="sr-Cyrl-RS"/>
        </w:rPr>
      </w:pPr>
      <w:r w:rsidRPr="00372093">
        <w:rPr>
          <w:rFonts w:ascii="Book Antiqua" w:hAnsi="Book Antiqua"/>
          <w:szCs w:val="22"/>
          <w:lang w:val="sr-Cyrl-RS"/>
        </w:rPr>
        <w:t xml:space="preserve">На основу сазнања добијених у примљеном поднеску, Заштитник грађана је сагледао релевантне прописе као и садржину обрасца извештаја о привременој спречености за рад (ОЗ-6) </w:t>
      </w:r>
      <w:r w:rsidRPr="00372093">
        <w:rPr>
          <w:rFonts w:ascii="Book Antiqua" w:hAnsi="Book Antiqua" w:cs="Arial"/>
          <w:szCs w:val="22"/>
          <w:lang w:val="sr-Cyrl-RS"/>
        </w:rPr>
        <w:t>на основу кога осигураник остварује право на накнаду зараде за време привремене спречености за рад</w:t>
      </w:r>
      <w:r w:rsidRPr="00372093">
        <w:rPr>
          <w:rFonts w:ascii="Book Antiqua" w:hAnsi="Book Antiqua"/>
          <w:szCs w:val="22"/>
          <w:lang w:val="sr-Cyrl-RS"/>
        </w:rPr>
        <w:t xml:space="preserve">. </w:t>
      </w:r>
    </w:p>
    <w:p w:rsidR="00A47C52" w:rsidRPr="00372093" w:rsidRDefault="00A47C52" w:rsidP="00A47C52">
      <w:pPr>
        <w:jc w:val="both"/>
        <w:rPr>
          <w:rFonts w:ascii="Book Antiqua" w:hAnsi="Book Antiqua" w:cs="Arial"/>
          <w:szCs w:val="22"/>
          <w:lang w:val="en-US"/>
        </w:rPr>
      </w:pPr>
      <w:r w:rsidRPr="00372093">
        <w:rPr>
          <w:rFonts w:ascii="Book Antiqua" w:hAnsi="Book Antiqua" w:cs="Arial"/>
          <w:szCs w:val="22"/>
          <w:lang w:val="sr-Cyrl-RS"/>
        </w:rPr>
        <w:t>Такође, Заштитник грађана је на основу увида у документацију којом располаже</w:t>
      </w:r>
      <w:r w:rsidRPr="00372093">
        <w:rPr>
          <w:rStyle w:val="FootnoteReference"/>
          <w:rFonts w:ascii="Book Antiqua" w:hAnsi="Book Antiqua" w:cs="Arial"/>
          <w:szCs w:val="22"/>
          <w:lang w:val="sr-Cyrl-RS"/>
        </w:rPr>
        <w:footnoteReference w:id="3"/>
      </w:r>
      <w:r w:rsidRPr="00372093">
        <w:rPr>
          <w:rFonts w:ascii="Book Antiqua" w:hAnsi="Book Antiqua" w:cs="Arial"/>
          <w:szCs w:val="22"/>
          <w:lang w:val="sr-Cyrl-RS"/>
        </w:rPr>
        <w:t xml:space="preserve"> закључио да се извештај о привременој спречености за рад (дознаке) и даље сачињавају на обрасцу ОЗ-6 који, који садржи и податке о дијагнози (Дијагноза по МКБ; Почетна; Завршна; Завршна дијагноза (латински)). </w:t>
      </w:r>
    </w:p>
    <w:p w:rsidR="00EA7752" w:rsidRPr="00372093" w:rsidRDefault="00EA7752" w:rsidP="00EA7752">
      <w:pPr>
        <w:jc w:val="both"/>
        <w:rPr>
          <w:rFonts w:ascii="Book Antiqua" w:hAnsi="Book Antiqua" w:cs="Arial"/>
          <w:color w:val="000000"/>
          <w:szCs w:val="22"/>
          <w:lang w:val="sr-Cyrl-RS"/>
        </w:rPr>
      </w:pPr>
      <w:r w:rsidRPr="00372093">
        <w:rPr>
          <w:rFonts w:ascii="Book Antiqua" w:hAnsi="Book Antiqua" w:cs="Arial"/>
          <w:color w:val="000000"/>
          <w:szCs w:val="22"/>
          <w:lang w:val="sr-Cyrl-RS"/>
        </w:rPr>
        <w:lastRenderedPageBreak/>
        <w:t xml:space="preserve">При сагледавању и оцени потребе за поступање у вези изложене проблематике, Заштитник грађана је посебно имао у виду и информације до којих је дошао током поступка који је вођен поводом притужбе </w:t>
      </w:r>
      <w:proofErr w:type="spellStart"/>
      <w:r w:rsidRPr="00372093">
        <w:rPr>
          <w:rFonts w:ascii="Book Antiqua" w:hAnsi="Book Antiqua" w:cs="Arial"/>
          <w:color w:val="000000"/>
          <w:szCs w:val="22"/>
          <w:lang w:val="sr-Cyrl-RS"/>
        </w:rPr>
        <w:t>притужиље</w:t>
      </w:r>
      <w:proofErr w:type="spellEnd"/>
      <w:r w:rsidRPr="00372093">
        <w:rPr>
          <w:rFonts w:ascii="Book Antiqua" w:hAnsi="Book Antiqua" w:cs="Arial"/>
          <w:color w:val="000000"/>
          <w:szCs w:val="22"/>
          <w:lang w:val="sr-Cyrl-RS"/>
        </w:rPr>
        <w:t xml:space="preserve"> </w:t>
      </w:r>
      <w:r w:rsidR="0061141F" w:rsidRPr="00372093">
        <w:rPr>
          <w:rFonts w:ascii="Book Antiqua" w:hAnsi="Book Antiqua" w:cs="Arial"/>
          <w:color w:val="000000"/>
          <w:szCs w:val="22"/>
          <w:lang w:val="sr-Cyrl-RS"/>
        </w:rPr>
        <w:t>С.С.</w:t>
      </w:r>
      <w:r w:rsidRPr="00372093">
        <w:rPr>
          <w:rFonts w:ascii="Book Antiqua" w:hAnsi="Book Antiqua" w:cs="Arial"/>
          <w:color w:val="000000"/>
          <w:szCs w:val="22"/>
          <w:lang w:val="sr-Cyrl-RS"/>
        </w:rPr>
        <w:t>, у предмету бр 42</w:t>
      </w:r>
      <w:r w:rsidR="0061141F" w:rsidRPr="00372093">
        <w:rPr>
          <w:rFonts w:ascii="Book Antiqua" w:hAnsi="Book Antiqua" w:cs="Arial"/>
          <w:color w:val="000000"/>
          <w:szCs w:val="22"/>
          <w:lang w:val="sr-Cyrl-RS"/>
        </w:rPr>
        <w:t>…</w:t>
      </w:r>
      <w:r w:rsidRPr="00372093">
        <w:rPr>
          <w:rFonts w:ascii="Book Antiqua" w:hAnsi="Book Antiqua" w:cs="Arial"/>
          <w:color w:val="000000"/>
          <w:szCs w:val="22"/>
          <w:lang w:val="sr-Cyrl-RS"/>
        </w:rPr>
        <w:t>/231.</w:t>
      </w:r>
    </w:p>
    <w:p w:rsidR="000E720C" w:rsidRPr="00372093" w:rsidRDefault="000E720C" w:rsidP="00DE795E">
      <w:pPr>
        <w:jc w:val="center"/>
        <w:rPr>
          <w:rFonts w:ascii="Book Antiqua" w:hAnsi="Book Antiqua" w:cs="Arial"/>
          <w:b/>
          <w:color w:val="000000"/>
          <w:szCs w:val="22"/>
          <w:lang w:val="sr-Cyrl-RS"/>
        </w:rPr>
      </w:pPr>
    </w:p>
    <w:p w:rsidR="00DE795E" w:rsidRPr="00372093" w:rsidRDefault="00DE795E" w:rsidP="00DE795E">
      <w:pPr>
        <w:jc w:val="center"/>
        <w:rPr>
          <w:rFonts w:ascii="Book Antiqua" w:hAnsi="Book Antiqua" w:cs="Arial"/>
          <w:b/>
          <w:color w:val="000000"/>
          <w:szCs w:val="22"/>
          <w:lang w:val="sr-Cyrl-RS"/>
        </w:rPr>
      </w:pPr>
      <w:r w:rsidRPr="00372093">
        <w:rPr>
          <w:rFonts w:ascii="Book Antiqua" w:hAnsi="Book Antiqua" w:cs="Arial"/>
          <w:b/>
          <w:color w:val="000000"/>
          <w:szCs w:val="22"/>
          <w:lang w:val="sr-Cyrl-RS"/>
        </w:rPr>
        <w:t>***</w:t>
      </w:r>
    </w:p>
    <w:p w:rsidR="00586BFD" w:rsidRPr="00372093" w:rsidRDefault="00A47C52" w:rsidP="00586BFD">
      <w:pPr>
        <w:ind w:left="-6" w:hanging="11"/>
        <w:jc w:val="both"/>
        <w:rPr>
          <w:rFonts w:ascii="Book Antiqua" w:hAnsi="Book Antiqua"/>
          <w:szCs w:val="22"/>
          <w:lang w:val="sr-Cyrl-RS"/>
        </w:rPr>
      </w:pPr>
      <w:r w:rsidRPr="00372093">
        <w:rPr>
          <w:rFonts w:ascii="Book Antiqua" w:hAnsi="Book Antiqua"/>
          <w:szCs w:val="22"/>
          <w:lang w:val="sr-Cyrl-RS"/>
        </w:rPr>
        <w:t>Заштитник грађана је, н</w:t>
      </w:r>
      <w:r w:rsidRPr="00372093">
        <w:rPr>
          <w:rFonts w:ascii="Book Antiqua" w:hAnsi="Book Antiqua" w:cs="Arial"/>
          <w:color w:val="000000"/>
          <w:szCs w:val="22"/>
          <w:lang w:val="sr-Cyrl-RS"/>
        </w:rPr>
        <w:t>акон што је нашао</w:t>
      </w:r>
      <w:r w:rsidR="00586BFD" w:rsidRPr="00372093">
        <w:rPr>
          <w:rFonts w:ascii="Book Antiqua" w:hAnsi="Book Antiqua"/>
          <w:szCs w:val="22"/>
          <w:lang w:val="sr-Cyrl-RS"/>
        </w:rPr>
        <w:t xml:space="preserve"> да су се стекли услови за покретање испитног пос</w:t>
      </w:r>
      <w:r w:rsidRPr="00372093">
        <w:rPr>
          <w:rFonts w:ascii="Book Antiqua" w:hAnsi="Book Antiqua"/>
          <w:szCs w:val="22"/>
          <w:lang w:val="sr-Cyrl-RS"/>
        </w:rPr>
        <w:t>тупка по сопственој иницијативи, у</w:t>
      </w:r>
      <w:r w:rsidR="00586BFD" w:rsidRPr="00372093">
        <w:rPr>
          <w:rFonts w:ascii="Book Antiqua" w:hAnsi="Book Antiqua"/>
          <w:szCs w:val="22"/>
          <w:lang w:val="sr-Cyrl-RS"/>
        </w:rPr>
        <w:t xml:space="preserve"> циљу утврђивања правно релевантних чињеница и околности, донео </w:t>
      </w:r>
      <w:r w:rsidR="00586BFD" w:rsidRPr="00372093">
        <w:rPr>
          <w:rFonts w:ascii="Book Antiqua" w:hAnsi="Book Antiqua"/>
          <w:b/>
          <w:szCs w:val="22"/>
          <w:lang w:val="sr-Cyrl-RS"/>
        </w:rPr>
        <w:t>закључак о покретању испитног поступка оцене законитости и правилности рада РФЗО</w:t>
      </w:r>
      <w:r w:rsidR="00B47E08" w:rsidRPr="00372093">
        <w:rPr>
          <w:rFonts w:ascii="Book Antiqua" w:hAnsi="Book Antiqua"/>
          <w:b/>
          <w:szCs w:val="22"/>
          <w:lang w:val="sr-Cyrl-RS"/>
        </w:rPr>
        <w:t xml:space="preserve"> </w:t>
      </w:r>
      <w:r w:rsidR="00B47E08" w:rsidRPr="00372093">
        <w:rPr>
          <w:rFonts w:ascii="Book Antiqua" w:hAnsi="Book Antiqua"/>
          <w:szCs w:val="22"/>
          <w:lang w:val="sr-Cyrl-RS"/>
        </w:rPr>
        <w:t>и затражио изјашњење од органа о</w:t>
      </w:r>
      <w:r w:rsidR="00B47E08" w:rsidRPr="00372093">
        <w:rPr>
          <w:rFonts w:ascii="Book Antiqua" w:hAnsi="Book Antiqua" w:cs="Book Antiqua"/>
          <w:szCs w:val="22"/>
          <w:lang w:val="sr-Cyrl-RS"/>
        </w:rPr>
        <w:t xml:space="preserve"> свим околностима у вези </w:t>
      </w:r>
      <w:r w:rsidRPr="00372093">
        <w:rPr>
          <w:rFonts w:ascii="Book Antiqua" w:hAnsi="Book Antiqua" w:cs="Book Antiqua"/>
          <w:szCs w:val="22"/>
          <w:lang w:val="sr-Cyrl-RS"/>
        </w:rPr>
        <w:t>уочен</w:t>
      </w:r>
      <w:proofErr w:type="spellStart"/>
      <w:r w:rsidR="00CA0752" w:rsidRPr="00372093">
        <w:rPr>
          <w:rFonts w:ascii="Book Antiqua" w:hAnsi="Book Antiqua" w:cs="Book Antiqua"/>
          <w:szCs w:val="22"/>
          <w:lang w:val="sr-Latn-RS"/>
        </w:rPr>
        <w:t>ог</w:t>
      </w:r>
      <w:proofErr w:type="spellEnd"/>
      <w:r w:rsidRPr="00372093">
        <w:rPr>
          <w:rFonts w:ascii="Book Antiqua" w:hAnsi="Book Antiqua" w:cs="Book Antiqua"/>
          <w:szCs w:val="22"/>
          <w:lang w:val="sr-Cyrl-RS"/>
        </w:rPr>
        <w:t xml:space="preserve"> </w:t>
      </w:r>
      <w:r w:rsidR="00CA0752" w:rsidRPr="00372093">
        <w:rPr>
          <w:rFonts w:ascii="Book Antiqua" w:hAnsi="Book Antiqua" w:cs="Book Antiqua"/>
          <w:szCs w:val="22"/>
          <w:lang w:val="sr-Cyrl-RS"/>
        </w:rPr>
        <w:t>проблема</w:t>
      </w:r>
      <w:r w:rsidR="00B47E08" w:rsidRPr="00372093">
        <w:rPr>
          <w:rFonts w:ascii="Book Antiqua" w:hAnsi="Book Antiqua"/>
          <w:szCs w:val="22"/>
          <w:lang w:val="sr-Cyrl-RS"/>
        </w:rPr>
        <w:t>.</w:t>
      </w:r>
      <w:r w:rsidR="00B47E08" w:rsidRPr="00372093">
        <w:rPr>
          <w:rStyle w:val="FootnoteReference"/>
          <w:rFonts w:ascii="Book Antiqua" w:hAnsi="Book Antiqua"/>
          <w:szCs w:val="22"/>
          <w:lang w:val="sr-Cyrl-RS"/>
        </w:rPr>
        <w:footnoteReference w:id="4"/>
      </w:r>
    </w:p>
    <w:p w:rsidR="004D7D66" w:rsidRPr="00372093" w:rsidRDefault="00B47E08" w:rsidP="004D7D66">
      <w:pPr>
        <w:jc w:val="both"/>
        <w:rPr>
          <w:rFonts w:ascii="Book Antiqua" w:hAnsi="Book Antiqua"/>
          <w:szCs w:val="22"/>
          <w:lang w:val="sr-Cyrl-RS"/>
        </w:rPr>
      </w:pPr>
      <w:r w:rsidRPr="00372093">
        <w:rPr>
          <w:rFonts w:ascii="Book Antiqua" w:hAnsi="Book Antiqua"/>
          <w:szCs w:val="22"/>
          <w:lang w:val="sr-Cyrl-RS"/>
        </w:rPr>
        <w:t xml:space="preserve">РФЗО је својим актом </w:t>
      </w:r>
      <w:r w:rsidR="00631BF6" w:rsidRPr="00372093">
        <w:rPr>
          <w:rFonts w:ascii="Book Antiqua" w:hAnsi="Book Antiqua"/>
          <w:szCs w:val="22"/>
          <w:lang w:val="sr-Cyrl-RS"/>
        </w:rPr>
        <w:t>09 број 180-</w:t>
      </w:r>
      <w:r w:rsidR="0088168D" w:rsidRPr="00372093">
        <w:rPr>
          <w:rFonts w:ascii="Book Antiqua" w:hAnsi="Book Antiqua"/>
          <w:szCs w:val="22"/>
          <w:lang w:val="sr-Cyrl-RS"/>
        </w:rPr>
        <w:t>1369/</w:t>
      </w:r>
      <w:r w:rsidR="00631BF6" w:rsidRPr="00372093">
        <w:rPr>
          <w:rFonts w:ascii="Book Antiqua" w:hAnsi="Book Antiqua"/>
          <w:szCs w:val="22"/>
          <w:lang w:val="sr-Cyrl-RS"/>
        </w:rPr>
        <w:t>22-2</w:t>
      </w:r>
      <w:r w:rsidR="00820537" w:rsidRPr="00372093">
        <w:rPr>
          <w:rFonts w:ascii="Book Antiqua" w:hAnsi="Book Antiqua"/>
          <w:szCs w:val="22"/>
          <w:lang w:val="sr-Cyrl-RS"/>
        </w:rPr>
        <w:t xml:space="preserve"> од 05.5.2022. год.</w:t>
      </w:r>
      <w:r w:rsidR="00820537" w:rsidRPr="00372093">
        <w:rPr>
          <w:rStyle w:val="FootnoteReference"/>
          <w:rFonts w:ascii="Book Antiqua" w:hAnsi="Book Antiqua"/>
          <w:szCs w:val="22"/>
          <w:lang w:val="sr-Cyrl-RS"/>
        </w:rPr>
        <w:footnoteReference w:id="5"/>
      </w:r>
      <w:r w:rsidR="004D7D66" w:rsidRPr="00372093">
        <w:rPr>
          <w:rFonts w:ascii="Book Antiqua" w:hAnsi="Book Antiqua"/>
          <w:szCs w:val="22"/>
          <w:lang w:val="sr-Cyrl-RS"/>
        </w:rPr>
        <w:t xml:space="preserve"> обавестио овај орган, између осталог и следеће:</w:t>
      </w:r>
    </w:p>
    <w:p w:rsidR="004D7D66" w:rsidRPr="00372093" w:rsidRDefault="004D7D66" w:rsidP="004D7D66">
      <w:pPr>
        <w:pStyle w:val="ListParagraph"/>
        <w:numPr>
          <w:ilvl w:val="0"/>
          <w:numId w:val="8"/>
        </w:numPr>
        <w:jc w:val="both"/>
        <w:rPr>
          <w:rFonts w:ascii="Book Antiqua" w:hAnsi="Book Antiqua"/>
          <w:szCs w:val="22"/>
          <w:lang w:val="sr-Cyrl-RS"/>
        </w:rPr>
      </w:pPr>
      <w:r w:rsidRPr="00372093">
        <w:rPr>
          <w:rFonts w:ascii="Book Antiqua" w:hAnsi="Book Antiqua"/>
          <w:szCs w:val="22"/>
          <w:lang w:val="sr-Cyrl-RS"/>
        </w:rPr>
        <w:t>пре ступања на снагу Правилника о обрасцима у систему здравствене заштите РФЗО је у више наврата указивао на техничке немогућности примене електронских образаца до повезивања РФЗО и ИЗИС-а којим ће се омогућити да изабрани лекар доставља филијали/испостави и дијагнозу привремене спречености за рад у вези остваривања права на накнаду зараде, а не да је уписује у образац извештаја о привременој спречености;</w:t>
      </w:r>
    </w:p>
    <w:p w:rsidR="004D7D66" w:rsidRPr="00372093" w:rsidRDefault="004D7D66" w:rsidP="004D7D66">
      <w:pPr>
        <w:pStyle w:val="ListParagraph"/>
        <w:numPr>
          <w:ilvl w:val="0"/>
          <w:numId w:val="8"/>
        </w:numPr>
        <w:jc w:val="both"/>
        <w:rPr>
          <w:rFonts w:ascii="Book Antiqua" w:hAnsi="Book Antiqua"/>
          <w:szCs w:val="22"/>
          <w:lang w:val="sr-Cyrl-RS"/>
        </w:rPr>
      </w:pPr>
      <w:r w:rsidRPr="00372093">
        <w:rPr>
          <w:rFonts w:ascii="Book Antiqua" w:hAnsi="Book Antiqua"/>
          <w:szCs w:val="22"/>
          <w:lang w:val="sr-Cyrl-RS"/>
        </w:rPr>
        <w:t>како РФЗО, ни након више усмених захтева и ургенција, од Министарства здравља није добио инструкције за примену наведеног Правилника, у којој би било прецизирано превазилажење техничких немогућности, а као што је по наводима РФЗО договорено на одржаним састанцима,  РФЗО је Покрајинском фонду и филијалама доставио инструкцију у вези примене Правилника 02 број 180-1369/21-1 од 17.8.2021. год.</w:t>
      </w:r>
    </w:p>
    <w:p w:rsidR="004D7D66" w:rsidRPr="00372093" w:rsidRDefault="004D7D66" w:rsidP="004D7D66">
      <w:pPr>
        <w:jc w:val="both"/>
        <w:rPr>
          <w:rFonts w:ascii="Book Antiqua" w:hAnsi="Book Antiqua"/>
          <w:szCs w:val="22"/>
          <w:lang w:val="sr-Cyrl-RS"/>
        </w:rPr>
      </w:pPr>
      <w:r w:rsidRPr="00372093">
        <w:rPr>
          <w:rFonts w:ascii="Book Antiqua" w:hAnsi="Book Antiqua"/>
          <w:szCs w:val="22"/>
          <w:lang w:val="sr-Cyrl-RS"/>
        </w:rPr>
        <w:t>Истовремено, РФЗО је предметним изјашњењем навео и да:</w:t>
      </w:r>
    </w:p>
    <w:p w:rsidR="004D7D66" w:rsidRPr="00372093" w:rsidRDefault="004D7D66" w:rsidP="004D7D66">
      <w:pPr>
        <w:pStyle w:val="ListParagraph"/>
        <w:numPr>
          <w:ilvl w:val="0"/>
          <w:numId w:val="9"/>
        </w:numPr>
        <w:jc w:val="both"/>
        <w:rPr>
          <w:rFonts w:ascii="Book Antiqua" w:hAnsi="Book Antiqua"/>
          <w:szCs w:val="22"/>
          <w:lang w:val="sr-Cyrl-RS"/>
        </w:rPr>
      </w:pPr>
      <w:r w:rsidRPr="00372093">
        <w:rPr>
          <w:rFonts w:ascii="Book Antiqua" w:hAnsi="Book Antiqua"/>
          <w:szCs w:val="22"/>
          <w:lang w:val="sr-Cyrl-RS"/>
        </w:rPr>
        <w:t>техничка могућност за поступање са извештајима о привременој спречености за рад по овом Правилнику подразумева електронску повезаност здравствене установе у којој ради изабрани лекар са филијалама/испоставама РФЗО путем које ће се добијати и подаци о дијагнози по МКБ, а која у овом тренутку није успостављена;</w:t>
      </w:r>
    </w:p>
    <w:p w:rsidR="004D7D66" w:rsidRPr="00372093" w:rsidRDefault="004D7D66" w:rsidP="004D7D66">
      <w:pPr>
        <w:pStyle w:val="ListParagraph"/>
        <w:numPr>
          <w:ilvl w:val="0"/>
          <w:numId w:val="9"/>
        </w:numPr>
        <w:jc w:val="both"/>
        <w:rPr>
          <w:rFonts w:ascii="Book Antiqua" w:hAnsi="Book Antiqua"/>
          <w:szCs w:val="22"/>
          <w:lang w:val="sr-Cyrl-RS"/>
        </w:rPr>
      </w:pPr>
      <w:r w:rsidRPr="00372093">
        <w:rPr>
          <w:rFonts w:ascii="Book Antiqua" w:hAnsi="Book Antiqua"/>
          <w:szCs w:val="22"/>
          <w:lang w:val="sr-Cyrl-RS"/>
        </w:rPr>
        <w:t>садржина старих извештаја о привременој спречености за рад, која садржи и податке о почетној и завршној дијагнози по МКБ, завршној дијагнози по МКБ, завршној дијагнози (латински), налази се електронски у систему ИЗИС (пројеката Министарства здравља) и једино те старе обрасце изабрани лекар може да попуни и одштампане достави осигуранику;</w:t>
      </w:r>
    </w:p>
    <w:p w:rsidR="004D7D66" w:rsidRPr="00372093" w:rsidRDefault="004D7D66" w:rsidP="00E97AF4">
      <w:pPr>
        <w:pStyle w:val="ListParagraph"/>
        <w:numPr>
          <w:ilvl w:val="0"/>
          <w:numId w:val="9"/>
        </w:numPr>
        <w:jc w:val="both"/>
        <w:rPr>
          <w:rFonts w:ascii="Book Antiqua" w:hAnsi="Book Antiqua"/>
          <w:i/>
          <w:szCs w:val="22"/>
          <w:lang w:val="sr-Cyrl-RS"/>
        </w:rPr>
      </w:pPr>
      <w:r w:rsidRPr="00372093">
        <w:rPr>
          <w:rFonts w:ascii="Book Antiqua" w:hAnsi="Book Antiqua"/>
          <w:szCs w:val="22"/>
          <w:lang w:val="sr-Cyrl-RS"/>
        </w:rPr>
        <w:t>РФЗО није надлежан за усаглашавање садржине обрасца – извештаја о привременој спречености за рад са одредбама Правилника о обрасцима у систему здравствене заштите јер нови обрасци извештаја о привременој спречености за рад по својој садржини треба да буду креирани у систему ИЗИС, а за који систем није надлежан РФЗО</w:t>
      </w:r>
      <w:r w:rsidRPr="00372093">
        <w:rPr>
          <w:rFonts w:ascii="Book Antiqua" w:hAnsi="Book Antiqua"/>
          <w:i/>
          <w:szCs w:val="22"/>
          <w:lang w:val="sr-Cyrl-RS"/>
        </w:rPr>
        <w:t>.</w:t>
      </w:r>
    </w:p>
    <w:p w:rsidR="00E97AF4" w:rsidRPr="00372093" w:rsidRDefault="00E97AF4" w:rsidP="007E3D0E">
      <w:pPr>
        <w:tabs>
          <w:tab w:val="left" w:pos="3150"/>
        </w:tabs>
        <w:spacing w:before="120"/>
        <w:jc w:val="both"/>
        <w:rPr>
          <w:rFonts w:ascii="Book Antiqua" w:hAnsi="Book Antiqua"/>
          <w:szCs w:val="22"/>
          <w:lang w:val="sr-Cyrl-RS"/>
        </w:rPr>
      </w:pPr>
      <w:r w:rsidRPr="00372093">
        <w:rPr>
          <w:rFonts w:ascii="Book Antiqua" w:hAnsi="Book Antiqua"/>
          <w:szCs w:val="22"/>
          <w:lang w:val="sr-Cyrl-RS"/>
        </w:rPr>
        <w:t>Заштитник грађана је, је након пријема наведеног изјашњења</w:t>
      </w:r>
      <w:r w:rsidRPr="00372093">
        <w:rPr>
          <w:rFonts w:ascii="Book Antiqua" w:hAnsi="Book Antiqua"/>
          <w:szCs w:val="22"/>
          <w:lang w:val="sr-Latn-RS"/>
        </w:rPr>
        <w:t xml:space="preserve"> </w:t>
      </w:r>
      <w:r w:rsidR="0022639F" w:rsidRPr="00372093">
        <w:rPr>
          <w:rFonts w:ascii="Book Antiqua" w:hAnsi="Book Antiqua"/>
          <w:szCs w:val="22"/>
          <w:lang w:val="sr-Cyrl-RS"/>
        </w:rPr>
        <w:t xml:space="preserve">РФЗО актом </w:t>
      </w:r>
      <w:proofErr w:type="spellStart"/>
      <w:r w:rsidR="0022639F" w:rsidRPr="00372093">
        <w:rPr>
          <w:rFonts w:ascii="Book Antiqua" w:hAnsi="Book Antiqua"/>
          <w:szCs w:val="22"/>
          <w:lang w:val="sr-Cyrl-RS"/>
        </w:rPr>
        <w:t>дел</w:t>
      </w:r>
      <w:proofErr w:type="spellEnd"/>
      <w:r w:rsidR="0022639F" w:rsidRPr="00372093">
        <w:rPr>
          <w:rFonts w:ascii="Book Antiqua" w:hAnsi="Book Antiqua"/>
          <w:szCs w:val="22"/>
          <w:lang w:val="sr-Cyrl-RS"/>
        </w:rPr>
        <w:t>. бр. 13..</w:t>
      </w:r>
      <w:r w:rsidRPr="00372093">
        <w:rPr>
          <w:rFonts w:ascii="Book Antiqua" w:hAnsi="Book Antiqua"/>
          <w:szCs w:val="22"/>
          <w:lang w:val="sr-Cyrl-RS"/>
        </w:rPr>
        <w:t xml:space="preserve"> од 24.5.2022. год. затражио достављање копије инструкције Дирекције РФЗО 02 бр. 180-</w:t>
      </w:r>
      <w:r w:rsidR="0088168D" w:rsidRPr="00372093">
        <w:rPr>
          <w:rFonts w:ascii="Book Antiqua" w:hAnsi="Book Antiqua"/>
          <w:szCs w:val="22"/>
          <w:lang w:val="sr-Cyrl-RS"/>
        </w:rPr>
        <w:t>1369</w:t>
      </w:r>
      <w:r w:rsidRPr="00372093">
        <w:rPr>
          <w:rFonts w:ascii="Book Antiqua" w:hAnsi="Book Antiqua"/>
          <w:szCs w:val="22"/>
          <w:lang w:val="sr-Cyrl-RS"/>
        </w:rPr>
        <w:t>/21-1 од 17.8.2021. год. без одлагања, а најкасније у року од 3 (три) дана од дана пријема наведеног акта. РФЗО је предметни акт примио 30.5.2022. год. Међутим, упркос законским обавезама,</w:t>
      </w:r>
      <w:r w:rsidRPr="00372093">
        <w:rPr>
          <w:rStyle w:val="FootnoteReference"/>
          <w:rFonts w:ascii="Book Antiqua" w:hAnsi="Book Antiqua"/>
          <w:szCs w:val="22"/>
          <w:lang w:val="sr-Cyrl-RS"/>
        </w:rPr>
        <w:footnoteReference w:id="6"/>
      </w:r>
      <w:r w:rsidRPr="00372093">
        <w:rPr>
          <w:rFonts w:ascii="Book Antiqua" w:hAnsi="Book Antiqua"/>
          <w:szCs w:val="22"/>
          <w:lang w:val="sr-Cyrl-RS"/>
        </w:rPr>
        <w:t xml:space="preserve"> РФЗО није доставио тражену инструкцију у остављеном року, нити је упутио образложени захтев за продужење рока за достављање документа, Заштитник грађана је актом </w:t>
      </w:r>
      <w:proofErr w:type="spellStart"/>
      <w:r w:rsidRPr="00372093">
        <w:rPr>
          <w:rFonts w:ascii="Book Antiqua" w:hAnsi="Book Antiqua"/>
          <w:szCs w:val="22"/>
          <w:lang w:val="sr-Cyrl-RS"/>
        </w:rPr>
        <w:t>дел</w:t>
      </w:r>
      <w:proofErr w:type="spellEnd"/>
      <w:r w:rsidRPr="00372093">
        <w:rPr>
          <w:rFonts w:ascii="Book Antiqua" w:hAnsi="Book Antiqua"/>
          <w:szCs w:val="22"/>
          <w:lang w:val="sr-Cyrl-RS"/>
        </w:rPr>
        <w:t>. бр. 14</w:t>
      </w:r>
      <w:r w:rsidR="0022639F" w:rsidRPr="00372093">
        <w:rPr>
          <w:rFonts w:ascii="Book Antiqua" w:hAnsi="Book Antiqua"/>
          <w:szCs w:val="22"/>
          <w:lang w:val="sr-Latn-RS"/>
        </w:rPr>
        <w:t>..</w:t>
      </w:r>
      <w:r w:rsidRPr="00372093">
        <w:rPr>
          <w:rFonts w:ascii="Book Antiqua" w:hAnsi="Book Antiqua"/>
          <w:szCs w:val="22"/>
          <w:lang w:val="sr-Cyrl-RS"/>
        </w:rPr>
        <w:t xml:space="preserve"> од 08.6.2022. год. упутио ургенцију. </w:t>
      </w:r>
      <w:r w:rsidR="007E3D0E" w:rsidRPr="00372093">
        <w:rPr>
          <w:rFonts w:ascii="Book Antiqua" w:hAnsi="Book Antiqua"/>
          <w:szCs w:val="22"/>
          <w:lang w:val="sr-Cyrl-RS"/>
        </w:rPr>
        <w:t>Истовремено је РФЗО обавештен да је потребно</w:t>
      </w:r>
      <w:r w:rsidR="007E3D0E" w:rsidRPr="00372093">
        <w:rPr>
          <w:rFonts w:ascii="Book Antiqua" w:hAnsi="Book Antiqua" w:cs="Arial"/>
          <w:szCs w:val="22"/>
          <w:lang w:val="sr-Cyrl-RS"/>
        </w:rPr>
        <w:t xml:space="preserve"> да </w:t>
      </w:r>
      <w:r w:rsidRPr="00372093">
        <w:rPr>
          <w:rFonts w:ascii="Book Antiqua" w:hAnsi="Book Antiqua"/>
          <w:szCs w:val="22"/>
          <w:lang w:val="sr-Cyrl-RS"/>
        </w:rPr>
        <w:t xml:space="preserve">без одлагања поступи по захтеву Заштитника грађана и достави наведени документ, као и да, сходно одредбама чл. 34. ст. 6. Закона о Заштитнику грађана, саопшти разлоге </w:t>
      </w:r>
      <w:proofErr w:type="spellStart"/>
      <w:r w:rsidRPr="00372093">
        <w:rPr>
          <w:rFonts w:ascii="Book Antiqua" w:hAnsi="Book Antiqua"/>
          <w:szCs w:val="22"/>
          <w:lang w:val="sr-Cyrl-RS"/>
        </w:rPr>
        <w:t>непоступања</w:t>
      </w:r>
      <w:proofErr w:type="spellEnd"/>
      <w:r w:rsidRPr="00372093">
        <w:rPr>
          <w:rFonts w:ascii="Book Antiqua" w:hAnsi="Book Antiqua"/>
          <w:szCs w:val="22"/>
          <w:lang w:val="sr-Cyrl-RS"/>
        </w:rPr>
        <w:t xml:space="preserve"> у </w:t>
      </w:r>
      <w:r w:rsidRPr="00372093">
        <w:rPr>
          <w:rFonts w:ascii="Book Antiqua" w:hAnsi="Book Antiqua"/>
          <w:szCs w:val="22"/>
          <w:lang w:val="sr-Cyrl-RS"/>
        </w:rPr>
        <w:lastRenderedPageBreak/>
        <w:t>остављеном року.</w:t>
      </w:r>
      <w:r w:rsidR="007E3D0E" w:rsidRPr="00372093">
        <w:rPr>
          <w:rFonts w:ascii="Book Antiqua" w:hAnsi="Book Antiqua"/>
          <w:szCs w:val="22"/>
          <w:lang w:val="sr-Cyrl-RS"/>
        </w:rPr>
        <w:t xml:space="preserve"> РФЗО </w:t>
      </w:r>
      <w:r w:rsidR="00B40C13" w:rsidRPr="00372093">
        <w:rPr>
          <w:rFonts w:ascii="Book Antiqua" w:hAnsi="Book Antiqua"/>
          <w:szCs w:val="22"/>
          <w:lang w:val="sr-Cyrl-RS"/>
        </w:rPr>
        <w:t>је</w:t>
      </w:r>
      <w:r w:rsidR="007E3D0E" w:rsidRPr="00372093">
        <w:rPr>
          <w:rFonts w:ascii="Book Antiqua" w:hAnsi="Book Antiqua"/>
          <w:szCs w:val="22"/>
          <w:lang w:val="sr-Cyrl-RS"/>
        </w:rPr>
        <w:t xml:space="preserve"> након упућене ургенције</w:t>
      </w:r>
      <w:r w:rsidR="00B40C13" w:rsidRPr="00372093">
        <w:rPr>
          <w:rFonts w:ascii="Book Antiqua" w:hAnsi="Book Antiqua"/>
          <w:szCs w:val="22"/>
          <w:lang w:val="sr-Cyrl-RS"/>
        </w:rPr>
        <w:t xml:space="preserve"> актом 09 бр. 180-</w:t>
      </w:r>
      <w:r w:rsidR="00ED2F2E" w:rsidRPr="00372093">
        <w:rPr>
          <w:rFonts w:ascii="Book Antiqua" w:hAnsi="Book Antiqua"/>
          <w:szCs w:val="22"/>
          <w:lang w:val="sr-Cyrl-RS"/>
        </w:rPr>
        <w:t>1369</w:t>
      </w:r>
      <w:r w:rsidR="00B40C13" w:rsidRPr="00372093">
        <w:rPr>
          <w:rFonts w:ascii="Book Antiqua" w:hAnsi="Book Antiqua"/>
          <w:szCs w:val="22"/>
          <w:lang w:val="sr-Cyrl-RS"/>
        </w:rPr>
        <w:t>/22-3 од 02.6.2022. год.</w:t>
      </w:r>
      <w:r w:rsidR="00B40C13" w:rsidRPr="00372093">
        <w:rPr>
          <w:rStyle w:val="FootnoteReference"/>
          <w:rFonts w:ascii="Book Antiqua" w:hAnsi="Book Antiqua"/>
          <w:szCs w:val="22"/>
          <w:lang w:val="sr-Cyrl-RS"/>
        </w:rPr>
        <w:footnoteReference w:id="7"/>
      </w:r>
      <w:r w:rsidR="007E3D0E" w:rsidRPr="00372093">
        <w:rPr>
          <w:rFonts w:ascii="Book Antiqua" w:hAnsi="Book Antiqua"/>
          <w:szCs w:val="22"/>
          <w:lang w:val="sr-Cyrl-RS"/>
        </w:rPr>
        <w:t xml:space="preserve"> доставио копију Инструкције</w:t>
      </w:r>
      <w:r w:rsidR="00B40C13" w:rsidRPr="00372093">
        <w:rPr>
          <w:rFonts w:ascii="Book Antiqua" w:hAnsi="Book Antiqua"/>
          <w:szCs w:val="22"/>
          <w:lang w:val="sr-Cyrl-RS"/>
        </w:rPr>
        <w:t xml:space="preserve"> Дирекције РФЗО 02 број 180-</w:t>
      </w:r>
      <w:r w:rsidR="00ED2F2E" w:rsidRPr="00372093">
        <w:rPr>
          <w:rFonts w:ascii="Book Antiqua" w:hAnsi="Book Antiqua"/>
          <w:szCs w:val="22"/>
          <w:lang w:val="sr-Cyrl-RS"/>
        </w:rPr>
        <w:t>1369</w:t>
      </w:r>
      <w:r w:rsidR="00B40C13" w:rsidRPr="00372093">
        <w:rPr>
          <w:rFonts w:ascii="Book Antiqua" w:hAnsi="Book Antiqua"/>
          <w:szCs w:val="22"/>
          <w:lang w:val="sr-Cyrl-RS"/>
        </w:rPr>
        <w:t xml:space="preserve">/21-1 од 17.8.2022. год. </w:t>
      </w:r>
    </w:p>
    <w:p w:rsidR="000E720C" w:rsidRPr="00372093" w:rsidRDefault="000E720C" w:rsidP="007E3D0E">
      <w:pPr>
        <w:tabs>
          <w:tab w:val="left" w:pos="3150"/>
        </w:tabs>
        <w:spacing w:before="120"/>
        <w:jc w:val="both"/>
        <w:rPr>
          <w:rFonts w:ascii="Book Antiqua" w:hAnsi="Book Antiqua"/>
          <w:szCs w:val="22"/>
          <w:lang w:val="sr-Cyrl-RS"/>
        </w:rPr>
      </w:pPr>
    </w:p>
    <w:p w:rsidR="00DE795E" w:rsidRPr="00372093" w:rsidRDefault="00DE795E" w:rsidP="00DE795E">
      <w:pPr>
        <w:jc w:val="center"/>
        <w:rPr>
          <w:rFonts w:ascii="Book Antiqua" w:hAnsi="Book Antiqua" w:cs="Arial"/>
          <w:b/>
          <w:color w:val="000000"/>
          <w:szCs w:val="22"/>
          <w:lang w:val="sr-Cyrl-RS"/>
        </w:rPr>
      </w:pPr>
      <w:r w:rsidRPr="00372093">
        <w:rPr>
          <w:rFonts w:ascii="Book Antiqua" w:hAnsi="Book Antiqua" w:cs="Arial"/>
          <w:b/>
          <w:color w:val="000000"/>
          <w:szCs w:val="22"/>
          <w:lang w:val="sr-Cyrl-RS"/>
        </w:rPr>
        <w:t>***</w:t>
      </w:r>
    </w:p>
    <w:p w:rsidR="007B7F2C" w:rsidRPr="00372093" w:rsidRDefault="007B7F2C" w:rsidP="005C3C7A">
      <w:pPr>
        <w:jc w:val="both"/>
        <w:rPr>
          <w:rFonts w:ascii="Book Antiqua" w:hAnsi="Book Antiqua"/>
          <w:b/>
          <w:szCs w:val="22"/>
          <w:lang w:val="sr-Cyrl-RS"/>
        </w:rPr>
      </w:pPr>
      <w:r w:rsidRPr="00372093">
        <w:rPr>
          <w:rFonts w:ascii="Book Antiqua" w:hAnsi="Book Antiqua"/>
          <w:szCs w:val="22"/>
          <w:lang w:val="sr-Cyrl-RS"/>
        </w:rPr>
        <w:t xml:space="preserve">Заштитник грађана је, након што је сагледао садржину примљеног изјашњења РФЗО донео </w:t>
      </w:r>
      <w:r w:rsidRPr="00372093">
        <w:rPr>
          <w:rFonts w:ascii="Book Antiqua" w:hAnsi="Book Antiqua"/>
          <w:b/>
          <w:szCs w:val="22"/>
          <w:lang w:val="sr-Cyrl-RS"/>
        </w:rPr>
        <w:t>закључак о покретању испитног поступка оцене законитости и правилности рада  Министарства здравља</w:t>
      </w:r>
      <w:r w:rsidRPr="00372093">
        <w:rPr>
          <w:rFonts w:ascii="Book Antiqua" w:hAnsi="Book Antiqua"/>
          <w:szCs w:val="22"/>
          <w:lang w:val="sr-Cyrl-RS"/>
        </w:rPr>
        <w:t xml:space="preserve"> (у даљем тексту: Министарство). При заузимању наведеног става Заштитник грађана је посебно имао у виду садржину акта које је Министарство доставило овом органу у предмету 4214-</w:t>
      </w:r>
      <w:r w:rsidR="0022639F" w:rsidRPr="00372093">
        <w:rPr>
          <w:rFonts w:ascii="Book Antiqua" w:hAnsi="Book Antiqua"/>
          <w:szCs w:val="22"/>
          <w:lang w:val="sr-Latn-RS"/>
        </w:rPr>
        <w:t>…</w:t>
      </w:r>
      <w:r w:rsidRPr="00372093">
        <w:rPr>
          <w:rFonts w:ascii="Book Antiqua" w:hAnsi="Book Antiqua"/>
          <w:szCs w:val="22"/>
          <w:lang w:val="sr-Cyrl-RS"/>
        </w:rPr>
        <w:t>/2021</w:t>
      </w:r>
      <w:r w:rsidRPr="00372093">
        <w:rPr>
          <w:rStyle w:val="FootnoteReference"/>
          <w:rFonts w:ascii="Book Antiqua" w:hAnsi="Book Antiqua"/>
          <w:szCs w:val="22"/>
          <w:lang w:val="sr-Cyrl-RS"/>
        </w:rPr>
        <w:footnoteReference w:id="8"/>
      </w:r>
      <w:r w:rsidRPr="00372093">
        <w:rPr>
          <w:rFonts w:ascii="Book Antiqua" w:hAnsi="Book Antiqua"/>
          <w:szCs w:val="22"/>
          <w:lang w:val="sr-Cyrl-RS"/>
        </w:rPr>
        <w:t xml:space="preserve">, те је посебно затражио да Министарство на јасан и недвосмислен начин обавести Заштитника грађана да ли је и, уколико јесте, које је све мере предузело Министарство у циљу отклањања свих уочених неправилности у вези </w:t>
      </w:r>
      <w:r w:rsidRPr="00372093">
        <w:rPr>
          <w:rFonts w:ascii="Book Antiqua" w:hAnsi="Book Antiqua" w:cs="Arial"/>
          <w:szCs w:val="22"/>
          <w:lang w:val="sr-Cyrl-RS"/>
        </w:rPr>
        <w:t>садржине обрасца о привременој спречености за рад</w:t>
      </w:r>
      <w:r w:rsidRPr="00372093">
        <w:rPr>
          <w:rFonts w:ascii="Book Antiqua" w:hAnsi="Book Antiqua"/>
          <w:szCs w:val="22"/>
          <w:lang w:val="sr-Cyrl-RS"/>
        </w:rPr>
        <w:t>.</w:t>
      </w:r>
      <w:r w:rsidR="00DE795E" w:rsidRPr="00372093">
        <w:rPr>
          <w:rFonts w:ascii="Book Antiqua" w:hAnsi="Book Antiqua"/>
          <w:szCs w:val="22"/>
          <w:lang w:val="sr-Cyrl-RS"/>
        </w:rPr>
        <w:t xml:space="preserve"> У прилогу закључка о покретању испитног поступка, Министарств</w:t>
      </w:r>
      <w:r w:rsidR="006F020E" w:rsidRPr="00372093">
        <w:rPr>
          <w:rFonts w:ascii="Book Antiqua" w:hAnsi="Book Antiqua"/>
          <w:szCs w:val="22"/>
          <w:lang w:val="sr-Cyrl-RS"/>
        </w:rPr>
        <w:t>у</w:t>
      </w:r>
      <w:r w:rsidR="00DE795E" w:rsidRPr="00372093">
        <w:rPr>
          <w:rFonts w:ascii="Book Antiqua" w:hAnsi="Book Antiqua"/>
          <w:szCs w:val="22"/>
          <w:lang w:val="sr-Cyrl-RS"/>
        </w:rPr>
        <w:t xml:space="preserve"> је достављена копија примљеног акта РФЗО, ради упознавања са садржином и изношење свог става у вези садржине изјашњења РФЗО.</w:t>
      </w:r>
    </w:p>
    <w:p w:rsidR="007B7F2C" w:rsidRPr="00372093" w:rsidRDefault="00F9312F" w:rsidP="005C3C7A">
      <w:pPr>
        <w:jc w:val="both"/>
        <w:rPr>
          <w:rFonts w:ascii="Book Antiqua" w:hAnsi="Book Antiqua"/>
          <w:szCs w:val="22"/>
          <w:lang w:val="sr-Latn-RS"/>
        </w:rPr>
      </w:pPr>
      <w:r w:rsidRPr="00372093">
        <w:rPr>
          <w:rFonts w:ascii="Book Antiqua" w:hAnsi="Book Antiqua"/>
          <w:szCs w:val="22"/>
          <w:lang w:val="sr-Cyrl-RS"/>
        </w:rPr>
        <w:t xml:space="preserve">Министарство здравља је </w:t>
      </w:r>
      <w:r w:rsidR="008F55F7" w:rsidRPr="00372093">
        <w:rPr>
          <w:rFonts w:ascii="Book Antiqua" w:hAnsi="Book Antiqua"/>
          <w:szCs w:val="22"/>
          <w:lang w:val="sr-Cyrl-RS"/>
        </w:rPr>
        <w:t>својим актом бр. 500-</w:t>
      </w:r>
      <w:r w:rsidR="0022639F" w:rsidRPr="00372093">
        <w:rPr>
          <w:rFonts w:ascii="Book Antiqua" w:hAnsi="Book Antiqua"/>
          <w:szCs w:val="22"/>
          <w:lang w:val="sr-Latn-RS"/>
        </w:rPr>
        <w:t>…</w:t>
      </w:r>
      <w:r w:rsidR="008F55F7" w:rsidRPr="00372093">
        <w:rPr>
          <w:rFonts w:ascii="Book Antiqua" w:hAnsi="Book Antiqua"/>
          <w:szCs w:val="22"/>
          <w:lang w:val="sr-Cyrl-RS"/>
        </w:rPr>
        <w:t>/2022-05 од 02.6.2022. год.</w:t>
      </w:r>
      <w:r w:rsidR="007802FA" w:rsidRPr="00372093">
        <w:rPr>
          <w:rStyle w:val="FootnoteReference"/>
          <w:rFonts w:ascii="Book Antiqua" w:hAnsi="Book Antiqua"/>
          <w:szCs w:val="22"/>
          <w:lang w:val="sr-Cyrl-RS"/>
        </w:rPr>
        <w:footnoteReference w:id="9"/>
      </w:r>
      <w:r w:rsidR="00DE795E" w:rsidRPr="00372093">
        <w:rPr>
          <w:rFonts w:ascii="Book Antiqua" w:hAnsi="Book Antiqua"/>
          <w:szCs w:val="22"/>
          <w:lang w:val="sr-Cyrl-RS"/>
        </w:rPr>
        <w:t xml:space="preserve"> уз навођење одредби Правилника о обрасцима у систему здравствене заштите</w:t>
      </w:r>
      <w:r w:rsidR="00DE795E" w:rsidRPr="00372093">
        <w:rPr>
          <w:rStyle w:val="FootnoteReference"/>
          <w:rFonts w:ascii="Book Antiqua" w:hAnsi="Book Antiqua"/>
          <w:szCs w:val="22"/>
          <w:lang w:val="sr-Cyrl-RS"/>
        </w:rPr>
        <w:footnoteReference w:id="10"/>
      </w:r>
      <w:r w:rsidR="00DE795E" w:rsidRPr="00372093">
        <w:rPr>
          <w:rFonts w:ascii="Book Antiqua" w:hAnsi="Book Antiqua"/>
          <w:szCs w:val="22"/>
          <w:lang w:val="sr-Cyrl-RS"/>
        </w:rPr>
        <w:t xml:space="preserve"> обавестило Заштитника грађана и следеће:</w:t>
      </w:r>
    </w:p>
    <w:p w:rsidR="00193D22" w:rsidRPr="00372093" w:rsidRDefault="00DE795E" w:rsidP="005C3C7A">
      <w:pPr>
        <w:pStyle w:val="ListParagraph"/>
        <w:numPr>
          <w:ilvl w:val="0"/>
          <w:numId w:val="11"/>
        </w:numPr>
        <w:ind w:left="731" w:hanging="357"/>
        <w:jc w:val="both"/>
        <w:rPr>
          <w:rFonts w:ascii="Book Antiqua" w:hAnsi="Book Antiqua"/>
          <w:szCs w:val="22"/>
          <w:lang w:val="sr-Cyrl-RS"/>
        </w:rPr>
      </w:pPr>
      <w:r w:rsidRPr="00372093">
        <w:rPr>
          <w:rFonts w:ascii="Book Antiqua" w:hAnsi="Book Antiqua"/>
          <w:szCs w:val="22"/>
          <w:lang w:val="sr-Cyrl-RS"/>
        </w:rPr>
        <w:t>у</w:t>
      </w:r>
      <w:r w:rsidR="00193D22" w:rsidRPr="00372093">
        <w:rPr>
          <w:rFonts w:ascii="Book Antiqua" w:hAnsi="Book Antiqua"/>
          <w:szCs w:val="22"/>
          <w:lang w:val="sr-Cyrl-RS"/>
        </w:rPr>
        <w:t xml:space="preserve"> изради наведеног Правилника, поред представника Министарства здравља, учествовали су и представници Института за</w:t>
      </w:r>
      <w:r w:rsidRPr="00372093">
        <w:rPr>
          <w:rFonts w:ascii="Book Antiqua" w:hAnsi="Book Antiqua"/>
          <w:szCs w:val="22"/>
          <w:lang w:val="sr-Cyrl-RS"/>
        </w:rPr>
        <w:t xml:space="preserve"> </w:t>
      </w:r>
      <w:r w:rsidR="00193D22" w:rsidRPr="00372093">
        <w:rPr>
          <w:rFonts w:ascii="Book Antiqua" w:hAnsi="Book Antiqua"/>
          <w:szCs w:val="22"/>
          <w:lang w:val="sr-Cyrl-RS"/>
        </w:rPr>
        <w:t xml:space="preserve">јавно здравље „Др Милан Јовановић Батут“ и представници </w:t>
      </w:r>
      <w:r w:rsidRPr="00372093">
        <w:rPr>
          <w:rFonts w:ascii="Book Antiqua" w:hAnsi="Book Antiqua"/>
          <w:szCs w:val="22"/>
          <w:lang w:val="sr-Cyrl-RS"/>
        </w:rPr>
        <w:t>РФЗО</w:t>
      </w:r>
      <w:r w:rsidR="00193D22" w:rsidRPr="00372093">
        <w:rPr>
          <w:rFonts w:ascii="Book Antiqua" w:hAnsi="Book Antiqua"/>
          <w:szCs w:val="22"/>
          <w:lang w:val="sr-Cyrl-RS"/>
        </w:rPr>
        <w:t>, те су текст овог Правилника заједнички усагласили представни</w:t>
      </w:r>
      <w:r w:rsidRPr="00372093">
        <w:rPr>
          <w:rFonts w:ascii="Book Antiqua" w:hAnsi="Book Antiqua"/>
          <w:szCs w:val="22"/>
          <w:lang w:val="sr-Cyrl-RS"/>
        </w:rPr>
        <w:t>ци све три поменуте институције;</w:t>
      </w:r>
    </w:p>
    <w:p w:rsidR="00DE795E" w:rsidRPr="00372093" w:rsidRDefault="00DE795E" w:rsidP="005C3C7A">
      <w:pPr>
        <w:pStyle w:val="ListParagraph"/>
        <w:numPr>
          <w:ilvl w:val="0"/>
          <w:numId w:val="11"/>
        </w:numPr>
        <w:ind w:left="731" w:hanging="357"/>
        <w:jc w:val="both"/>
        <w:rPr>
          <w:rFonts w:ascii="Book Antiqua" w:hAnsi="Book Antiqua"/>
          <w:szCs w:val="22"/>
          <w:lang w:val="sr-Cyrl-RS"/>
        </w:rPr>
      </w:pPr>
      <w:r w:rsidRPr="00372093">
        <w:rPr>
          <w:rFonts w:ascii="Book Antiqua" w:hAnsi="Book Antiqua"/>
          <w:szCs w:val="22"/>
          <w:lang w:val="sr-Cyrl-RS"/>
        </w:rPr>
        <w:t>п</w:t>
      </w:r>
      <w:r w:rsidR="00193D22" w:rsidRPr="00372093">
        <w:rPr>
          <w:rFonts w:ascii="Book Antiqua" w:hAnsi="Book Antiqua"/>
          <w:szCs w:val="22"/>
          <w:lang w:val="sr-Cyrl-RS"/>
        </w:rPr>
        <w:t>осебно треба истаћи да је управо члан 1. став 4. овог Правилника и предвиђен имајући у виду техничке (не)могућности за правилну примену истог. Техничка опремљеност правних лица није и не сме бити разлог за правилну примену овог акта, односно разлог да се исти не примењује у пуној мери, а пре свега и због тога што се наведеним Правилником приоритетно уређује садржај образаца у систему здравствене заштите, а тек онда и форма која мо</w:t>
      </w:r>
      <w:r w:rsidRPr="00372093">
        <w:rPr>
          <w:rFonts w:ascii="Book Antiqua" w:hAnsi="Book Antiqua"/>
          <w:szCs w:val="22"/>
          <w:lang w:val="sr-Cyrl-RS"/>
        </w:rPr>
        <w:t>же бити и електронска и папирна;</w:t>
      </w:r>
    </w:p>
    <w:p w:rsidR="00DE795E" w:rsidRPr="00372093" w:rsidRDefault="00193D22" w:rsidP="005C3C7A">
      <w:pPr>
        <w:pStyle w:val="ListParagraph"/>
        <w:numPr>
          <w:ilvl w:val="0"/>
          <w:numId w:val="11"/>
        </w:numPr>
        <w:ind w:left="731" w:hanging="357"/>
        <w:jc w:val="both"/>
        <w:rPr>
          <w:rFonts w:ascii="Book Antiqua" w:hAnsi="Book Antiqua"/>
          <w:szCs w:val="22"/>
          <w:lang w:val="sr-Cyrl-RS"/>
        </w:rPr>
      </w:pPr>
      <w:r w:rsidRPr="00372093">
        <w:rPr>
          <w:rFonts w:ascii="Book Antiqua" w:hAnsi="Book Antiqua"/>
          <w:szCs w:val="22"/>
          <w:lang w:val="sr-Cyrl-RS"/>
        </w:rPr>
        <w:t>уколико РФЗО није технички опремљен да примењује обрасце чија је садржина уређена овим Правилником у електрон</w:t>
      </w:r>
      <w:r w:rsidR="00DE795E" w:rsidRPr="00372093">
        <w:rPr>
          <w:rFonts w:ascii="Book Antiqua" w:hAnsi="Book Antiqua"/>
          <w:szCs w:val="22"/>
          <w:lang w:val="sr-Cyrl-RS"/>
        </w:rPr>
        <w:t>ској форми, свакако му је остављ</w:t>
      </w:r>
      <w:r w:rsidRPr="00372093">
        <w:rPr>
          <w:rFonts w:ascii="Book Antiqua" w:hAnsi="Book Antiqua"/>
          <w:szCs w:val="22"/>
          <w:lang w:val="sr-Cyrl-RS"/>
        </w:rPr>
        <w:t xml:space="preserve">ена могућност да те обрасце примењује у папирној форми у којем правцу је </w:t>
      </w:r>
      <w:r w:rsidR="00DE795E" w:rsidRPr="00372093">
        <w:rPr>
          <w:rFonts w:ascii="Book Antiqua" w:hAnsi="Book Antiqua"/>
          <w:szCs w:val="22"/>
          <w:lang w:val="sr-Cyrl-RS"/>
        </w:rPr>
        <w:t>РФЗО</w:t>
      </w:r>
      <w:r w:rsidRPr="00372093">
        <w:rPr>
          <w:rFonts w:ascii="Book Antiqua" w:hAnsi="Book Antiqua"/>
          <w:szCs w:val="22"/>
          <w:lang w:val="sr-Cyrl-RS"/>
        </w:rPr>
        <w:t xml:space="preserve"> и био дужан да обавести с</w:t>
      </w:r>
      <w:r w:rsidR="00DE795E" w:rsidRPr="00372093">
        <w:rPr>
          <w:rFonts w:ascii="Book Antiqua" w:hAnsi="Book Antiqua"/>
          <w:szCs w:val="22"/>
          <w:lang w:val="sr-Cyrl-RS"/>
        </w:rPr>
        <w:t>воје филијале</w:t>
      </w:r>
      <w:r w:rsidR="00F05364" w:rsidRPr="00372093">
        <w:rPr>
          <w:rFonts w:ascii="Book Antiqua" w:hAnsi="Book Antiqua"/>
          <w:szCs w:val="22"/>
          <w:lang w:val="sr-Cyrl-RS"/>
        </w:rPr>
        <w:t>.</w:t>
      </w:r>
    </w:p>
    <w:p w:rsidR="00F05364" w:rsidRPr="00372093" w:rsidRDefault="00DE795E" w:rsidP="005C3C7A">
      <w:pPr>
        <w:jc w:val="both"/>
        <w:rPr>
          <w:rFonts w:ascii="Book Antiqua" w:hAnsi="Book Antiqua"/>
          <w:szCs w:val="22"/>
          <w:lang w:val="sr-Cyrl-RS"/>
        </w:rPr>
      </w:pPr>
      <w:r w:rsidRPr="00372093">
        <w:rPr>
          <w:rFonts w:ascii="Book Antiqua" w:hAnsi="Book Antiqua"/>
          <w:szCs w:val="22"/>
          <w:lang w:val="sr-Cyrl-RS"/>
        </w:rPr>
        <w:t>Министарство је посебно истакло свој став</w:t>
      </w:r>
      <w:r w:rsidR="00F05364" w:rsidRPr="00372093">
        <w:rPr>
          <w:rFonts w:ascii="Book Antiqua" w:hAnsi="Book Antiqua"/>
          <w:szCs w:val="22"/>
          <w:lang w:val="sr-Cyrl-RS"/>
        </w:rPr>
        <w:t>:</w:t>
      </w:r>
    </w:p>
    <w:p w:rsidR="00193D22" w:rsidRPr="00372093" w:rsidRDefault="00DE795E" w:rsidP="005C3C7A">
      <w:pPr>
        <w:pStyle w:val="ListParagraph"/>
        <w:numPr>
          <w:ilvl w:val="0"/>
          <w:numId w:val="12"/>
        </w:numPr>
        <w:ind w:left="777" w:hanging="357"/>
        <w:jc w:val="both"/>
        <w:rPr>
          <w:rFonts w:ascii="Book Antiqua" w:hAnsi="Book Antiqua"/>
          <w:szCs w:val="22"/>
          <w:lang w:val="sr-Cyrl-RS"/>
        </w:rPr>
      </w:pPr>
      <w:r w:rsidRPr="00372093">
        <w:rPr>
          <w:rFonts w:ascii="Book Antiqua" w:hAnsi="Book Antiqua"/>
          <w:szCs w:val="22"/>
          <w:lang w:val="sr-Cyrl-RS"/>
        </w:rPr>
        <w:t>да су р</w:t>
      </w:r>
      <w:r w:rsidR="00193D22" w:rsidRPr="00372093">
        <w:rPr>
          <w:rFonts w:ascii="Book Antiqua" w:hAnsi="Book Antiqua"/>
          <w:szCs w:val="22"/>
          <w:lang w:val="sr-Cyrl-RS"/>
        </w:rPr>
        <w:t xml:space="preserve">азлози које је изнео РФЗО неосновани и неутемељени, јер форма образаца није и не може бити разлог за </w:t>
      </w:r>
      <w:proofErr w:type="spellStart"/>
      <w:r w:rsidR="00193D22" w:rsidRPr="00372093">
        <w:rPr>
          <w:rFonts w:ascii="Book Antiqua" w:hAnsi="Book Antiqua"/>
          <w:szCs w:val="22"/>
          <w:lang w:val="sr-Cyrl-RS"/>
        </w:rPr>
        <w:t>непримењивање</w:t>
      </w:r>
      <w:proofErr w:type="spellEnd"/>
      <w:r w:rsidR="00193D22" w:rsidRPr="00372093">
        <w:rPr>
          <w:rFonts w:ascii="Book Antiqua" w:hAnsi="Book Antiqua"/>
          <w:szCs w:val="22"/>
          <w:lang w:val="sr-Cyrl-RS"/>
        </w:rPr>
        <w:t xml:space="preserve"> прописа</w:t>
      </w:r>
      <w:r w:rsidRPr="00372093">
        <w:rPr>
          <w:rFonts w:ascii="Book Antiqua" w:hAnsi="Book Antiqua"/>
          <w:szCs w:val="22"/>
          <w:lang w:val="sr-Cyrl-RS"/>
        </w:rPr>
        <w:t>. Чак и у случају примене обрас</w:t>
      </w:r>
      <w:r w:rsidR="00193D22" w:rsidRPr="00372093">
        <w:rPr>
          <w:rFonts w:ascii="Book Antiqua" w:hAnsi="Book Antiqua"/>
          <w:szCs w:val="22"/>
          <w:lang w:val="sr-Cyrl-RS"/>
        </w:rPr>
        <w:t>ца који</w:t>
      </w:r>
      <w:r w:rsidRPr="00372093">
        <w:rPr>
          <w:rFonts w:ascii="Book Antiqua" w:hAnsi="Book Antiqua"/>
          <w:szCs w:val="22"/>
          <w:lang w:val="sr-Cyrl-RS"/>
        </w:rPr>
        <w:t xml:space="preserve"> </w:t>
      </w:r>
      <w:r w:rsidR="00193D22" w:rsidRPr="00372093">
        <w:rPr>
          <w:rFonts w:ascii="Book Antiqua" w:hAnsi="Book Antiqua"/>
          <w:szCs w:val="22"/>
          <w:lang w:val="sr-Cyrl-RS"/>
        </w:rPr>
        <w:t>је престао да важи (што РФЗО и чини), обавеза РФЗО-а је била да својим упутстви</w:t>
      </w:r>
      <w:r w:rsidRPr="00372093">
        <w:rPr>
          <w:rFonts w:ascii="Book Antiqua" w:hAnsi="Book Antiqua"/>
          <w:szCs w:val="22"/>
          <w:lang w:val="sr-Cyrl-RS"/>
        </w:rPr>
        <w:t>ма ка филијалама укаже да се пољ</w:t>
      </w:r>
      <w:r w:rsidR="00193D22" w:rsidRPr="00372093">
        <w:rPr>
          <w:rFonts w:ascii="Book Antiqua" w:hAnsi="Book Antiqua"/>
          <w:szCs w:val="22"/>
          <w:lang w:val="sr-Cyrl-RS"/>
        </w:rPr>
        <w:t>е у том обрасцу који се односи на дијагнозу</w:t>
      </w:r>
      <w:r w:rsidR="00F05364" w:rsidRPr="00372093">
        <w:rPr>
          <w:rFonts w:ascii="Book Antiqua" w:hAnsi="Book Antiqua"/>
          <w:szCs w:val="22"/>
          <w:lang w:val="sr-Cyrl-RS"/>
        </w:rPr>
        <w:t>/шифру болести више не попуњава;</w:t>
      </w:r>
    </w:p>
    <w:p w:rsidR="00E401F0" w:rsidRPr="00372093" w:rsidRDefault="00193D22" w:rsidP="005C3C7A">
      <w:pPr>
        <w:pStyle w:val="ListParagraph"/>
        <w:numPr>
          <w:ilvl w:val="0"/>
          <w:numId w:val="12"/>
        </w:numPr>
        <w:jc w:val="both"/>
        <w:rPr>
          <w:rFonts w:ascii="Book Antiqua" w:hAnsi="Book Antiqua"/>
          <w:szCs w:val="22"/>
          <w:lang w:val="sr-Cyrl-RS"/>
        </w:rPr>
      </w:pPr>
      <w:r w:rsidRPr="00372093">
        <w:rPr>
          <w:rFonts w:ascii="Book Antiqua" w:hAnsi="Book Antiqua"/>
          <w:szCs w:val="22"/>
          <w:lang w:val="sr-Cyrl-RS"/>
        </w:rPr>
        <w:t>Исто тако, РФЗО, као један од разлога за своје незаконито поступање, ц</w:t>
      </w:r>
      <w:r w:rsidR="00F24FF0" w:rsidRPr="00372093">
        <w:rPr>
          <w:rFonts w:ascii="Book Antiqua" w:hAnsi="Book Antiqua"/>
          <w:szCs w:val="22"/>
          <w:lang w:val="sr-Cyrl-RS"/>
        </w:rPr>
        <w:t>итира члан 38. став 1. тачка 11.</w:t>
      </w:r>
      <w:r w:rsidRPr="00372093">
        <w:rPr>
          <w:rFonts w:ascii="Book Antiqua" w:hAnsi="Book Antiqua"/>
          <w:szCs w:val="22"/>
          <w:lang w:val="sr-Cyrl-RS"/>
        </w:rPr>
        <w:t xml:space="preserve"> Закона о здравственом осигурању</w:t>
      </w:r>
      <w:r w:rsidR="00F05364" w:rsidRPr="00372093">
        <w:rPr>
          <w:rStyle w:val="FootnoteReference"/>
          <w:rFonts w:ascii="Book Antiqua" w:hAnsi="Book Antiqua"/>
          <w:szCs w:val="22"/>
          <w:lang w:val="sr-Cyrl-RS"/>
        </w:rPr>
        <w:footnoteReference w:id="11"/>
      </w:r>
      <w:r w:rsidRPr="00372093">
        <w:rPr>
          <w:rFonts w:ascii="Book Antiqua" w:hAnsi="Book Antiqua"/>
          <w:szCs w:val="22"/>
          <w:lang w:val="sr-Cyrl-RS"/>
        </w:rPr>
        <w:t xml:space="preserve"> којим је прописано да се у матичну евиденцију уносе и под</w:t>
      </w:r>
      <w:r w:rsidR="00F05364" w:rsidRPr="00372093">
        <w:rPr>
          <w:rFonts w:ascii="Book Antiqua" w:hAnsi="Book Antiqua"/>
          <w:szCs w:val="22"/>
          <w:lang w:val="sr-Cyrl-RS"/>
        </w:rPr>
        <w:t xml:space="preserve">аци </w:t>
      </w:r>
      <w:r w:rsidRPr="00372093">
        <w:rPr>
          <w:rFonts w:ascii="Book Antiqua" w:hAnsi="Book Antiqua"/>
          <w:szCs w:val="22"/>
          <w:lang w:val="sr-Cyrl-RS"/>
        </w:rPr>
        <w:t>о остваривању права на накнаду зараде, између осталог и дијагноза болести, односно повреде по МКБ 10 и на латинском језику. Међутим, чланом 33. став 1. и 2. овог Закона прописано је да се пода</w:t>
      </w:r>
      <w:r w:rsidR="00F24FF0" w:rsidRPr="00372093">
        <w:rPr>
          <w:rFonts w:ascii="Book Antiqua" w:hAnsi="Book Antiqua"/>
          <w:szCs w:val="22"/>
          <w:lang w:val="sr-Cyrl-RS"/>
        </w:rPr>
        <w:t>ци из члана 31. став 1. тачка 4.</w:t>
      </w:r>
      <w:r w:rsidRPr="00372093">
        <w:rPr>
          <w:rFonts w:ascii="Book Antiqua" w:hAnsi="Book Antiqua"/>
          <w:szCs w:val="22"/>
          <w:lang w:val="sr-Cyrl-RS"/>
        </w:rPr>
        <w:t xml:space="preserve"> овог закона (подаци о коришћењу права из обавезног здравственог осигурања, а накнада зараде за време привремене спречености за рад је једно од права из обавезног </w:t>
      </w:r>
      <w:r w:rsidRPr="00372093">
        <w:rPr>
          <w:rFonts w:ascii="Book Antiqua" w:hAnsi="Book Antiqua"/>
          <w:szCs w:val="22"/>
          <w:lang w:val="sr-Cyrl-RS"/>
        </w:rPr>
        <w:lastRenderedPageBreak/>
        <w:t>здравственог осигурања) воде одвојено од других података и тим подацима рукује за то овлашћено лице РФЗО-а у складу са законом и да се обрада података која се односи на податке који чине матичну евиденцију, између осталих и обрада података о коришћењу права из обавезног здравственог осигурања, у конкретном случају подаци о накнади зараде за време привремене спречености за рад, њихово архивирање и мере заштите, врше у складу са законом којим се уређ</w:t>
      </w:r>
      <w:r w:rsidR="00E401F0" w:rsidRPr="00372093">
        <w:rPr>
          <w:rFonts w:ascii="Book Antiqua" w:hAnsi="Book Antiqua"/>
          <w:szCs w:val="22"/>
          <w:lang w:val="sr-Cyrl-RS"/>
        </w:rPr>
        <w:t>ује заштита података о личности;</w:t>
      </w:r>
    </w:p>
    <w:p w:rsidR="00193D22" w:rsidRPr="00372093" w:rsidRDefault="00193D22" w:rsidP="005C3C7A">
      <w:pPr>
        <w:pStyle w:val="ListParagraph"/>
        <w:numPr>
          <w:ilvl w:val="0"/>
          <w:numId w:val="12"/>
        </w:numPr>
        <w:jc w:val="both"/>
        <w:rPr>
          <w:rFonts w:ascii="Book Antiqua" w:hAnsi="Book Antiqua"/>
          <w:szCs w:val="22"/>
          <w:lang w:val="sr-Cyrl-RS"/>
        </w:rPr>
      </w:pPr>
      <w:r w:rsidRPr="00372093">
        <w:rPr>
          <w:rFonts w:ascii="Book Antiqua" w:hAnsi="Book Antiqua"/>
          <w:szCs w:val="22"/>
          <w:lang w:val="sr-Cyrl-RS"/>
        </w:rPr>
        <w:t>Дакле, имајући у виду цитиране прописе и све напред наведено, РФЗО може потребан податак, конкретно податак који се односи на дијагнозу/шифру болести (потребан за правилан обрачун накнаде зараде) да прибави у складу са одредбама Закона о заштити података о личности</w:t>
      </w:r>
      <w:r w:rsidR="00E401F0" w:rsidRPr="00372093">
        <w:rPr>
          <w:rStyle w:val="FootnoteReference"/>
          <w:rFonts w:ascii="Book Antiqua" w:hAnsi="Book Antiqua"/>
          <w:szCs w:val="22"/>
          <w:lang w:val="sr-Cyrl-RS"/>
        </w:rPr>
        <w:footnoteReference w:id="12"/>
      </w:r>
      <w:r w:rsidRPr="00372093">
        <w:rPr>
          <w:rFonts w:ascii="Book Antiqua" w:hAnsi="Book Antiqua"/>
          <w:szCs w:val="22"/>
          <w:lang w:val="sr-Cyrl-RS"/>
        </w:rPr>
        <w:t xml:space="preserve"> а не да своје незаконито поступање правда техничким немогућностима, односно </w:t>
      </w:r>
      <w:proofErr w:type="spellStart"/>
      <w:r w:rsidRPr="00372093">
        <w:rPr>
          <w:rFonts w:ascii="Book Antiqua" w:hAnsi="Book Antiqua"/>
          <w:szCs w:val="22"/>
          <w:lang w:val="sr-Cyrl-RS"/>
        </w:rPr>
        <w:t>недобијања</w:t>
      </w:r>
      <w:proofErr w:type="spellEnd"/>
      <w:r w:rsidRPr="00372093">
        <w:rPr>
          <w:rFonts w:ascii="Book Antiqua" w:hAnsi="Book Antiqua"/>
          <w:szCs w:val="22"/>
          <w:lang w:val="sr-Cyrl-RS"/>
        </w:rPr>
        <w:t xml:space="preserve"> правовремених инструкција од Министарства здравља.</w:t>
      </w:r>
    </w:p>
    <w:p w:rsidR="00193D22" w:rsidRPr="00372093" w:rsidRDefault="00042F99" w:rsidP="005C3C7A">
      <w:pPr>
        <w:ind w:left="14"/>
        <w:jc w:val="both"/>
        <w:rPr>
          <w:rFonts w:ascii="Book Antiqua" w:hAnsi="Book Antiqua"/>
          <w:szCs w:val="22"/>
          <w:lang w:val="sr-Cyrl-RS"/>
        </w:rPr>
      </w:pPr>
      <w:r w:rsidRPr="00372093">
        <w:rPr>
          <w:rFonts w:ascii="Book Antiqua" w:hAnsi="Book Antiqua"/>
          <w:szCs w:val="22"/>
          <w:lang w:val="sr-Cyrl-RS"/>
        </w:rPr>
        <w:t>Предметним актом</w:t>
      </w:r>
      <w:r w:rsidR="00F24FF0" w:rsidRPr="00372093">
        <w:rPr>
          <w:rFonts w:ascii="Book Antiqua" w:hAnsi="Book Antiqua"/>
          <w:szCs w:val="22"/>
          <w:lang w:val="sr-Cyrl-RS"/>
        </w:rPr>
        <w:t xml:space="preserve"> </w:t>
      </w:r>
      <w:r w:rsidRPr="00372093">
        <w:rPr>
          <w:rFonts w:ascii="Book Antiqua" w:hAnsi="Book Antiqua"/>
          <w:szCs w:val="22"/>
          <w:lang w:val="sr-Cyrl-RS"/>
        </w:rPr>
        <w:t xml:space="preserve">Министарство је посебно </w:t>
      </w:r>
      <w:r w:rsidR="00F24FF0" w:rsidRPr="00372093">
        <w:rPr>
          <w:rFonts w:ascii="Book Antiqua" w:hAnsi="Book Antiqua"/>
          <w:szCs w:val="22"/>
          <w:lang w:val="sr-Cyrl-RS"/>
        </w:rPr>
        <w:t>ист</w:t>
      </w:r>
      <w:r w:rsidRPr="00372093">
        <w:rPr>
          <w:rFonts w:ascii="Book Antiqua" w:hAnsi="Book Antiqua"/>
          <w:szCs w:val="22"/>
          <w:lang w:val="sr-Cyrl-RS"/>
        </w:rPr>
        <w:t>акло</w:t>
      </w:r>
      <w:r w:rsidR="00F24FF0" w:rsidRPr="00372093">
        <w:rPr>
          <w:rFonts w:ascii="Book Antiqua" w:hAnsi="Book Antiqua"/>
          <w:szCs w:val="22"/>
          <w:lang w:val="sr-Cyrl-RS"/>
        </w:rPr>
        <w:t xml:space="preserve"> да </w:t>
      </w:r>
      <w:r w:rsidR="00193D22" w:rsidRPr="00372093">
        <w:rPr>
          <w:rFonts w:ascii="Book Antiqua" w:hAnsi="Book Antiqua"/>
          <w:szCs w:val="22"/>
          <w:lang w:val="sr-Cyrl-RS"/>
        </w:rPr>
        <w:t xml:space="preserve">је Правилник донет у потпуности у складу са одредбама Закона о заштити података о личности, да је исти добио позитивно </w:t>
      </w:r>
      <w:r w:rsidRPr="00372093">
        <w:rPr>
          <w:rFonts w:ascii="Book Antiqua" w:hAnsi="Book Antiqua"/>
          <w:szCs w:val="22"/>
          <w:lang w:val="sr-Cyrl-RS"/>
        </w:rPr>
        <w:t>мишљење</w:t>
      </w:r>
      <w:r w:rsidR="00193D22" w:rsidRPr="00372093">
        <w:rPr>
          <w:rFonts w:ascii="Book Antiqua" w:hAnsi="Book Antiqua"/>
          <w:szCs w:val="22"/>
          <w:lang w:val="sr-Cyrl-RS"/>
        </w:rPr>
        <w:t xml:space="preserve"> Повереника за заштиту информација од јавног значаја и да </w:t>
      </w:r>
      <w:r w:rsidRPr="00372093">
        <w:rPr>
          <w:rFonts w:ascii="Book Antiqua" w:hAnsi="Book Antiqua"/>
          <w:szCs w:val="22"/>
          <w:lang w:val="sr-Cyrl-RS"/>
        </w:rPr>
        <w:t xml:space="preserve">РФЗО </w:t>
      </w:r>
      <w:r w:rsidR="00193D22" w:rsidRPr="00372093">
        <w:rPr>
          <w:rFonts w:ascii="Book Antiqua" w:hAnsi="Book Antiqua"/>
          <w:szCs w:val="22"/>
          <w:lang w:val="sr-Cyrl-RS"/>
        </w:rPr>
        <w:t>има начина да, у складу са наведеним Законом о заштити података о личности, усклади своје пословање и правилно примени Правилник, односно да осигураници РФЗО-а не трпе штету како због висине накнаде зараде, тако ни због изношења здравствених података који имају карактер нарочито осетљивих података.</w:t>
      </w:r>
    </w:p>
    <w:p w:rsidR="00193D22" w:rsidRPr="00372093" w:rsidRDefault="00042F99" w:rsidP="005C3C7A">
      <w:pPr>
        <w:ind w:left="14"/>
        <w:jc w:val="both"/>
        <w:rPr>
          <w:rFonts w:ascii="Book Antiqua" w:hAnsi="Book Antiqua"/>
          <w:szCs w:val="22"/>
          <w:lang w:val="sr-Cyrl-RS"/>
        </w:rPr>
      </w:pPr>
      <w:r w:rsidRPr="00372093">
        <w:rPr>
          <w:rFonts w:ascii="Book Antiqua" w:hAnsi="Book Antiqua"/>
          <w:szCs w:val="22"/>
          <w:lang w:val="sr-Cyrl-RS"/>
        </w:rPr>
        <w:t xml:space="preserve">Истовремено, Министарство је истакло да сматра да је </w:t>
      </w:r>
      <w:r w:rsidR="00193D22" w:rsidRPr="00372093">
        <w:rPr>
          <w:rFonts w:ascii="Book Antiqua" w:hAnsi="Book Antiqua"/>
          <w:szCs w:val="22"/>
          <w:lang w:val="sr-Cyrl-RS"/>
        </w:rPr>
        <w:t>неспорно да нема основа за вођење поступка оцене законитости и правилности рада Министарства и предл</w:t>
      </w:r>
      <w:r w:rsidR="000577D3" w:rsidRPr="00372093">
        <w:rPr>
          <w:rFonts w:ascii="Book Antiqua" w:hAnsi="Book Antiqua"/>
          <w:szCs w:val="22"/>
          <w:lang w:val="sr-Cyrl-RS"/>
        </w:rPr>
        <w:t>ожило</w:t>
      </w:r>
      <w:r w:rsidR="00193D22" w:rsidRPr="00372093">
        <w:rPr>
          <w:rFonts w:ascii="Book Antiqua" w:hAnsi="Book Antiqua"/>
          <w:szCs w:val="22"/>
          <w:lang w:val="sr-Cyrl-RS"/>
        </w:rPr>
        <w:t xml:space="preserve"> да Заштитник грађана обустави</w:t>
      </w:r>
      <w:r w:rsidR="000577D3" w:rsidRPr="00372093">
        <w:rPr>
          <w:rFonts w:ascii="Book Antiqua" w:hAnsi="Book Antiqua"/>
          <w:szCs w:val="22"/>
          <w:lang w:val="sr-Cyrl-RS"/>
        </w:rPr>
        <w:t xml:space="preserve"> поступак покренут против овог М</w:t>
      </w:r>
      <w:r w:rsidR="00193D22" w:rsidRPr="00372093">
        <w:rPr>
          <w:rFonts w:ascii="Book Antiqua" w:hAnsi="Book Antiqua"/>
          <w:szCs w:val="22"/>
          <w:lang w:val="sr-Cyrl-RS"/>
        </w:rPr>
        <w:t>инистарства.</w:t>
      </w:r>
      <w:r w:rsidR="000577D3" w:rsidRPr="00372093">
        <w:rPr>
          <w:rFonts w:ascii="Book Antiqua" w:hAnsi="Book Antiqua"/>
          <w:szCs w:val="22"/>
          <w:lang w:val="sr-Cyrl-RS"/>
        </w:rPr>
        <w:t xml:space="preserve"> </w:t>
      </w:r>
      <w:r w:rsidR="00193D22" w:rsidRPr="00372093">
        <w:rPr>
          <w:rFonts w:ascii="Book Antiqua" w:hAnsi="Book Antiqua"/>
          <w:szCs w:val="22"/>
          <w:lang w:val="sr-Cyrl-RS"/>
        </w:rPr>
        <w:t xml:space="preserve">Такође, Министарство </w:t>
      </w:r>
      <w:r w:rsidR="000577D3" w:rsidRPr="00372093">
        <w:rPr>
          <w:rFonts w:ascii="Book Antiqua" w:hAnsi="Book Antiqua"/>
          <w:szCs w:val="22"/>
          <w:lang w:val="sr-Cyrl-RS"/>
        </w:rPr>
        <w:t>је нагласило да ће</w:t>
      </w:r>
      <w:r w:rsidR="00193D22" w:rsidRPr="00372093">
        <w:rPr>
          <w:rFonts w:ascii="Book Antiqua" w:hAnsi="Book Antiqua"/>
          <w:szCs w:val="22"/>
          <w:lang w:val="sr-Cyrl-RS"/>
        </w:rPr>
        <w:t>, у складу са законским овлашћењима, предузети све неопходне мере да РФЗО правилно и законито обавља послове у најбољем интересу осигураника.</w:t>
      </w:r>
    </w:p>
    <w:p w:rsidR="000E720C" w:rsidRPr="00372093" w:rsidRDefault="000E720C" w:rsidP="005C3C7A">
      <w:pPr>
        <w:ind w:left="14"/>
        <w:jc w:val="both"/>
        <w:rPr>
          <w:rFonts w:ascii="Book Antiqua" w:hAnsi="Book Antiqua"/>
          <w:szCs w:val="22"/>
          <w:lang w:val="sr-Cyrl-RS"/>
        </w:rPr>
      </w:pPr>
    </w:p>
    <w:p w:rsidR="00F869B1" w:rsidRPr="00372093" w:rsidRDefault="00F869B1" w:rsidP="00F869B1">
      <w:pPr>
        <w:jc w:val="center"/>
        <w:rPr>
          <w:rFonts w:ascii="Book Antiqua" w:hAnsi="Book Antiqua" w:cs="Arial"/>
          <w:b/>
          <w:color w:val="000000"/>
          <w:szCs w:val="22"/>
          <w:lang w:val="sr-Cyrl-RS"/>
        </w:rPr>
      </w:pPr>
      <w:r w:rsidRPr="00372093">
        <w:rPr>
          <w:rFonts w:ascii="Book Antiqua" w:hAnsi="Book Antiqua" w:cs="Arial"/>
          <w:b/>
          <w:color w:val="000000"/>
          <w:szCs w:val="22"/>
          <w:lang w:val="sr-Cyrl-RS"/>
        </w:rPr>
        <w:t>***</w:t>
      </w:r>
    </w:p>
    <w:p w:rsidR="00F869B1" w:rsidRPr="00372093" w:rsidRDefault="006A2388" w:rsidP="00550921">
      <w:pPr>
        <w:jc w:val="both"/>
        <w:rPr>
          <w:rFonts w:ascii="Book Antiqua" w:hAnsi="Book Antiqua"/>
          <w:szCs w:val="22"/>
          <w:lang w:val="sr-Cyrl-RS"/>
        </w:rPr>
      </w:pPr>
      <w:r w:rsidRPr="00372093">
        <w:rPr>
          <w:rFonts w:ascii="Book Antiqua" w:hAnsi="Book Antiqua"/>
          <w:szCs w:val="22"/>
          <w:lang w:val="sr-Cyrl-RS"/>
        </w:rPr>
        <w:t xml:space="preserve">Заштитник грађана је, ради свеобухватног сагледавања изложене проблематике, извршио и увид </w:t>
      </w:r>
      <w:r w:rsidRPr="00372093">
        <w:rPr>
          <w:rFonts w:ascii="Book Antiqua" w:hAnsi="Book Antiqua"/>
          <w:b/>
          <w:szCs w:val="22"/>
          <w:lang w:val="sr-Cyrl-RS"/>
        </w:rPr>
        <w:t xml:space="preserve">у списе предмета </w:t>
      </w:r>
      <w:r w:rsidRPr="00372093">
        <w:rPr>
          <w:rFonts w:ascii="Book Antiqua" w:eastAsia="Calibri" w:hAnsi="Book Antiqua" w:cs="Calibri"/>
          <w:b/>
          <w:szCs w:val="22"/>
        </w:rPr>
        <w:t xml:space="preserve">број </w:t>
      </w:r>
      <w:r w:rsidRPr="00372093">
        <w:rPr>
          <w:rFonts w:ascii="Book Antiqua" w:eastAsia="Calibri" w:hAnsi="Book Antiqua" w:cs="Calibri"/>
          <w:b/>
          <w:szCs w:val="22"/>
          <w:lang w:val="sr-Cyrl-RS"/>
        </w:rPr>
        <w:t>42</w:t>
      </w:r>
      <w:r w:rsidR="0022639F" w:rsidRPr="00372093">
        <w:rPr>
          <w:rFonts w:ascii="Book Antiqua" w:eastAsia="Calibri" w:hAnsi="Book Antiqua" w:cs="Calibri"/>
          <w:b/>
          <w:szCs w:val="22"/>
          <w:lang w:val="sr-Latn-RS"/>
        </w:rPr>
        <w:t>…</w:t>
      </w:r>
      <w:r w:rsidRPr="00372093">
        <w:rPr>
          <w:rFonts w:ascii="Book Antiqua" w:eastAsia="Calibri" w:hAnsi="Book Antiqua" w:cs="Calibri"/>
          <w:b/>
          <w:szCs w:val="22"/>
          <w:lang w:val="sr-Cyrl-RS"/>
        </w:rPr>
        <w:t>/21</w:t>
      </w:r>
      <w:r w:rsidR="00550921" w:rsidRPr="00372093">
        <w:rPr>
          <w:rFonts w:ascii="Book Antiqua" w:eastAsia="Calibri" w:hAnsi="Book Antiqua" w:cs="Calibri"/>
          <w:szCs w:val="22"/>
          <w:lang w:val="sr-Cyrl-RS"/>
        </w:rPr>
        <w:t xml:space="preserve"> који је формиран</w:t>
      </w:r>
      <w:r w:rsidR="00D50EA0" w:rsidRPr="00372093">
        <w:rPr>
          <w:rFonts w:ascii="Book Antiqua" w:eastAsia="Calibri" w:hAnsi="Book Antiqua" w:cs="Calibri"/>
          <w:szCs w:val="22"/>
          <w:lang w:val="sr-Cyrl-RS"/>
        </w:rPr>
        <w:t xml:space="preserve"> по притужби </w:t>
      </w:r>
      <w:r w:rsidR="00D50EA0" w:rsidRPr="00372093">
        <w:rPr>
          <w:rFonts w:ascii="Book Antiqua" w:hAnsi="Book Antiqua"/>
          <w:szCs w:val="22"/>
          <w:lang w:val="sr-Cyrl-RS"/>
        </w:rPr>
        <w:t xml:space="preserve">грађанке која је изразила незадовољство поступањем РФЗО због одбијања исплате </w:t>
      </w:r>
      <w:r w:rsidR="00550921" w:rsidRPr="00372093">
        <w:rPr>
          <w:rFonts w:ascii="Book Antiqua" w:hAnsi="Book Antiqua"/>
          <w:szCs w:val="22"/>
          <w:lang w:val="sr-Cyrl-RS"/>
        </w:rPr>
        <w:t>накнаде</w:t>
      </w:r>
      <w:r w:rsidR="00D50EA0" w:rsidRPr="00372093">
        <w:rPr>
          <w:rFonts w:ascii="Book Antiqua" w:hAnsi="Book Antiqua"/>
          <w:szCs w:val="22"/>
          <w:lang w:val="sr-Cyrl-RS"/>
        </w:rPr>
        <w:t xml:space="preserve"> зараде услед привремене спречености за рад, из разлога што у обрасцу извештаја о привременој спречености за рад</w:t>
      </w:r>
      <w:r w:rsidR="00D50EA0" w:rsidRPr="00372093">
        <w:rPr>
          <w:rFonts w:ascii="Book Antiqua" w:hAnsi="Book Antiqua"/>
          <w:szCs w:val="22"/>
          <w:lang w:val="sr-Latn-RS"/>
        </w:rPr>
        <w:t xml:space="preserve"> </w:t>
      </w:r>
      <w:r w:rsidR="00D50EA0" w:rsidRPr="00372093">
        <w:rPr>
          <w:rFonts w:ascii="Book Antiqua" w:hAnsi="Book Antiqua"/>
          <w:szCs w:val="22"/>
          <w:lang w:val="sr-Cyrl-RS"/>
        </w:rPr>
        <w:t xml:space="preserve">од стране </w:t>
      </w:r>
      <w:r w:rsidR="00550921" w:rsidRPr="00372093">
        <w:rPr>
          <w:rFonts w:ascii="Book Antiqua" w:hAnsi="Book Antiqua"/>
          <w:szCs w:val="22"/>
          <w:lang w:val="sr-Cyrl-RS"/>
        </w:rPr>
        <w:t>надлежне</w:t>
      </w:r>
      <w:r w:rsidR="00D50EA0" w:rsidRPr="00372093">
        <w:rPr>
          <w:rFonts w:ascii="Book Antiqua" w:hAnsi="Book Antiqua"/>
          <w:szCs w:val="22"/>
          <w:lang w:val="sr-Cyrl-RS"/>
        </w:rPr>
        <w:t xml:space="preserve"> здравствене установе није унета дијагноза. Због наведеног става РФЗО грађанка је била приморана да се </w:t>
      </w:r>
      <w:r w:rsidR="00550921" w:rsidRPr="00372093">
        <w:rPr>
          <w:rFonts w:ascii="Book Antiqua" w:hAnsi="Book Antiqua"/>
          <w:szCs w:val="22"/>
          <w:lang w:val="sr-Cyrl-RS"/>
        </w:rPr>
        <w:t xml:space="preserve">поново </w:t>
      </w:r>
      <w:r w:rsidR="00D50EA0" w:rsidRPr="00372093">
        <w:rPr>
          <w:rFonts w:ascii="Book Antiqua" w:hAnsi="Book Antiqua"/>
          <w:szCs w:val="22"/>
          <w:lang w:val="sr-Cyrl-RS"/>
        </w:rPr>
        <w:t>обрати здравственој установи</w:t>
      </w:r>
      <w:r w:rsidR="00550921" w:rsidRPr="00372093">
        <w:rPr>
          <w:rFonts w:ascii="Book Antiqua" w:hAnsi="Book Antiqua"/>
          <w:szCs w:val="22"/>
          <w:lang w:val="sr-Cyrl-RS"/>
        </w:rPr>
        <w:t xml:space="preserve"> захтевајући исправку извештаја који ће садржати и дијагнозу. Међутим, том приликом је обавештена да се у складу са новим Правилником о обрасцима у систему здравствене заштите</w:t>
      </w:r>
      <w:r w:rsidR="00550921" w:rsidRPr="00372093">
        <w:rPr>
          <w:rStyle w:val="FootnoteReference"/>
          <w:rFonts w:ascii="Book Antiqua" w:hAnsi="Book Antiqua"/>
          <w:szCs w:val="22"/>
          <w:lang w:val="sr-Cyrl-RS"/>
        </w:rPr>
        <w:footnoteReference w:id="13"/>
      </w:r>
      <w:r w:rsidR="00550921" w:rsidRPr="00372093">
        <w:rPr>
          <w:rFonts w:ascii="Book Antiqua" w:hAnsi="Book Antiqua"/>
          <w:szCs w:val="22"/>
          <w:lang w:val="sr-Cyrl-RS"/>
        </w:rPr>
        <w:t xml:space="preserve"> дијагнозе више не уносе у извештај због заштите података о личности, да у </w:t>
      </w:r>
      <w:r w:rsidR="00F869B1" w:rsidRPr="00372093">
        <w:rPr>
          <w:rFonts w:ascii="Book Antiqua" w:hAnsi="Book Antiqua"/>
          <w:szCs w:val="22"/>
          <w:lang w:val="sr-Cyrl-RS"/>
        </w:rPr>
        <w:t>тој здравственој установи,</w:t>
      </w:r>
      <w:r w:rsidR="00550921" w:rsidRPr="00372093">
        <w:rPr>
          <w:rFonts w:ascii="Book Antiqua" w:hAnsi="Book Antiqua"/>
          <w:szCs w:val="22"/>
          <w:lang w:val="sr-Cyrl-RS"/>
        </w:rPr>
        <w:t xml:space="preserve"> који послује искључиво у складу са прописима</w:t>
      </w:r>
      <w:r w:rsidR="00F869B1" w:rsidRPr="00372093">
        <w:rPr>
          <w:rFonts w:ascii="Book Antiqua" w:hAnsi="Book Antiqua"/>
          <w:szCs w:val="22"/>
          <w:lang w:val="sr-Cyrl-RS"/>
        </w:rPr>
        <w:t>,</w:t>
      </w:r>
      <w:r w:rsidR="00550921" w:rsidRPr="00372093">
        <w:rPr>
          <w:rFonts w:ascii="Book Antiqua" w:hAnsi="Book Antiqua"/>
          <w:szCs w:val="22"/>
          <w:lang w:val="sr-Cyrl-RS"/>
        </w:rPr>
        <w:t xml:space="preserve"> такав извештај не може добити, те да је неопходно да се поново обрати РФЗО. </w:t>
      </w:r>
    </w:p>
    <w:p w:rsidR="000A4C68" w:rsidRPr="00372093" w:rsidRDefault="00F869B1" w:rsidP="000A4C68">
      <w:pPr>
        <w:jc w:val="both"/>
        <w:rPr>
          <w:rFonts w:ascii="Book Antiqua" w:hAnsi="Book Antiqua"/>
          <w:szCs w:val="22"/>
          <w:lang w:val="sr-Cyrl-RS"/>
        </w:rPr>
      </w:pPr>
      <w:r w:rsidRPr="00372093">
        <w:rPr>
          <w:rFonts w:ascii="Book Antiqua" w:hAnsi="Book Antiqua"/>
          <w:szCs w:val="22"/>
          <w:lang w:val="sr-Cyrl-RS"/>
        </w:rPr>
        <w:t xml:space="preserve">Како је притужбом указано </w:t>
      </w:r>
      <w:r w:rsidR="00550921" w:rsidRPr="00372093">
        <w:rPr>
          <w:rFonts w:ascii="Book Antiqua" w:hAnsi="Book Antiqua"/>
          <w:szCs w:val="22"/>
          <w:lang w:val="sr-Cyrl-RS"/>
        </w:rPr>
        <w:t>на изразито некоректно поступање свих орган</w:t>
      </w:r>
      <w:r w:rsidR="006F020E" w:rsidRPr="00372093">
        <w:rPr>
          <w:rFonts w:ascii="Book Antiqua" w:hAnsi="Book Antiqua"/>
          <w:szCs w:val="22"/>
          <w:lang w:val="sr-Cyrl-RS"/>
        </w:rPr>
        <w:t>а</w:t>
      </w:r>
      <w:r w:rsidR="00550921" w:rsidRPr="00372093">
        <w:rPr>
          <w:rFonts w:ascii="Book Antiqua" w:hAnsi="Book Antiqua"/>
          <w:szCs w:val="22"/>
          <w:lang w:val="sr-Cyrl-RS"/>
        </w:rPr>
        <w:t xml:space="preserve"> у овом поступку због тога што је терет међусобне </w:t>
      </w:r>
      <w:proofErr w:type="spellStart"/>
      <w:r w:rsidR="00550921" w:rsidRPr="00372093">
        <w:rPr>
          <w:rFonts w:ascii="Book Antiqua" w:hAnsi="Book Antiqua"/>
          <w:szCs w:val="22"/>
          <w:lang w:val="sr-Cyrl-RS"/>
        </w:rPr>
        <w:t>некординације</w:t>
      </w:r>
      <w:proofErr w:type="spellEnd"/>
      <w:r w:rsidR="00550921" w:rsidRPr="00372093">
        <w:rPr>
          <w:rFonts w:ascii="Book Antiqua" w:hAnsi="Book Antiqua"/>
          <w:szCs w:val="22"/>
          <w:lang w:val="sr-Cyrl-RS"/>
        </w:rPr>
        <w:t xml:space="preserve"> РФЗО и </w:t>
      </w:r>
      <w:r w:rsidRPr="00372093">
        <w:rPr>
          <w:rFonts w:ascii="Book Antiqua" w:hAnsi="Book Antiqua"/>
          <w:szCs w:val="22"/>
          <w:lang w:val="sr-Cyrl-RS"/>
        </w:rPr>
        <w:t>здравствене установе пребачен на грађанин</w:t>
      </w:r>
      <w:r w:rsidR="006E7FB0" w:rsidRPr="00372093">
        <w:rPr>
          <w:rFonts w:ascii="Book Antiqua" w:hAnsi="Book Antiqua"/>
          <w:szCs w:val="22"/>
          <w:lang w:val="sr-Cyrl-RS"/>
        </w:rPr>
        <w:t>а, Заштитник грађана је прибави</w:t>
      </w:r>
      <w:r w:rsidRPr="00372093">
        <w:rPr>
          <w:rFonts w:ascii="Book Antiqua" w:hAnsi="Book Antiqua"/>
          <w:szCs w:val="22"/>
          <w:lang w:val="sr-Cyrl-RS"/>
        </w:rPr>
        <w:t xml:space="preserve">о изјашњења РФЗО и Министарства здравља. </w:t>
      </w:r>
    </w:p>
    <w:p w:rsidR="000A4C68" w:rsidRPr="00372093" w:rsidRDefault="000A4C68" w:rsidP="00B8266F">
      <w:pPr>
        <w:jc w:val="both"/>
        <w:rPr>
          <w:rFonts w:ascii="Book Antiqua" w:hAnsi="Book Antiqua"/>
          <w:szCs w:val="22"/>
          <w:lang w:val="sr-Cyrl-RS"/>
        </w:rPr>
      </w:pPr>
      <w:r w:rsidRPr="00372093">
        <w:rPr>
          <w:rFonts w:ascii="Book Antiqua" w:hAnsi="Book Antiqua"/>
          <w:b/>
          <w:szCs w:val="22"/>
          <w:lang w:val="sr-Cyrl-RS"/>
        </w:rPr>
        <w:t>РФЗО</w:t>
      </w:r>
      <w:r w:rsidRPr="00372093">
        <w:rPr>
          <w:rFonts w:ascii="Book Antiqua" w:hAnsi="Book Antiqua"/>
          <w:szCs w:val="22"/>
          <w:lang w:val="sr-Cyrl-RS"/>
        </w:rPr>
        <w:t xml:space="preserve"> је актом 09 бр. 07-</w:t>
      </w:r>
      <w:r w:rsidR="0022639F" w:rsidRPr="00372093">
        <w:rPr>
          <w:rFonts w:ascii="Book Antiqua" w:hAnsi="Book Antiqua"/>
          <w:szCs w:val="22"/>
          <w:lang w:val="sr-Latn-RS"/>
        </w:rPr>
        <w:t>…</w:t>
      </w:r>
      <w:r w:rsidRPr="00372093">
        <w:rPr>
          <w:rFonts w:ascii="Book Antiqua" w:hAnsi="Book Antiqua"/>
          <w:szCs w:val="22"/>
          <w:lang w:val="sr-Cyrl-RS"/>
        </w:rPr>
        <w:t>/21-3 од 03.9.2021. год.</w:t>
      </w:r>
      <w:r w:rsidR="00865F07" w:rsidRPr="00372093">
        <w:rPr>
          <w:rStyle w:val="FootnoteReference"/>
          <w:rFonts w:ascii="Book Antiqua" w:hAnsi="Book Antiqua"/>
          <w:szCs w:val="22"/>
          <w:lang w:val="sr-Cyrl-RS"/>
        </w:rPr>
        <w:footnoteReference w:id="14"/>
      </w:r>
      <w:r w:rsidRPr="00372093">
        <w:rPr>
          <w:rFonts w:ascii="Book Antiqua" w:hAnsi="Book Antiqua"/>
          <w:szCs w:val="22"/>
          <w:lang w:val="sr-Cyrl-RS"/>
        </w:rPr>
        <w:t xml:space="preserve"> обавестило Заштитника грађана да је Дирекција РФЗО донела инструкцију 02 бр. 180-</w:t>
      </w:r>
      <w:r w:rsidR="00ED2F2E" w:rsidRPr="00372093">
        <w:rPr>
          <w:rFonts w:ascii="Book Antiqua" w:hAnsi="Book Antiqua"/>
          <w:szCs w:val="22"/>
          <w:lang w:val="sr-Cyrl-RS"/>
        </w:rPr>
        <w:t>1369</w:t>
      </w:r>
      <w:r w:rsidRPr="00372093">
        <w:rPr>
          <w:rFonts w:ascii="Book Antiqua" w:hAnsi="Book Antiqua"/>
          <w:szCs w:val="22"/>
          <w:lang w:val="sr-Cyrl-RS"/>
        </w:rPr>
        <w:t>/21-1 од 17.8.2021. год. којом је подсетила све филијале РФЗО да Правилником о обрасцима у систему здравствене заштите, дијагноза по МКБ није предвиђена као податак који се попуњава у извештај</w:t>
      </w:r>
      <w:r w:rsidR="006F020E" w:rsidRPr="00372093">
        <w:rPr>
          <w:rFonts w:ascii="Book Antiqua" w:hAnsi="Book Antiqua"/>
          <w:szCs w:val="22"/>
          <w:lang w:val="sr-Cyrl-RS"/>
        </w:rPr>
        <w:t>у</w:t>
      </w:r>
      <w:r w:rsidRPr="00372093">
        <w:rPr>
          <w:rFonts w:ascii="Book Antiqua" w:hAnsi="Book Antiqua"/>
          <w:szCs w:val="22"/>
          <w:lang w:val="sr-Cyrl-RS"/>
        </w:rPr>
        <w:t xml:space="preserve"> о привременој спречености за рад, да техничка могућност за поступање са извештајима о привременој спречености за рад по наведеном Правилнику подразумева електронску повезаност здравствене установе у којој </w:t>
      </w:r>
      <w:r w:rsidRPr="00372093">
        <w:rPr>
          <w:rFonts w:ascii="Book Antiqua" w:hAnsi="Book Antiqua"/>
          <w:szCs w:val="22"/>
          <w:lang w:val="sr-Cyrl-RS"/>
        </w:rPr>
        <w:lastRenderedPageBreak/>
        <w:t>ради изабрани лекар са филијалама/испоставама РФЗО путем које ће се добијати подаци о дијагнози по МКБ, а која у овом тренутку није успостављена. Као најважније, у инструкцији је наведено да док се не стекну техничке могућности за поступање са извештајима о привременој спречености за рад, изабрани лекар треба да као и пре ступања</w:t>
      </w:r>
      <w:r w:rsidR="005F28A2" w:rsidRPr="00372093">
        <w:rPr>
          <w:rFonts w:ascii="Book Antiqua" w:hAnsi="Book Antiqua"/>
          <w:szCs w:val="22"/>
          <w:lang w:val="sr-Cyrl-RS"/>
        </w:rPr>
        <w:t xml:space="preserve"> на снагу овог Правилника,</w:t>
      </w:r>
      <w:r w:rsidRPr="00372093">
        <w:rPr>
          <w:rFonts w:ascii="Book Antiqua" w:hAnsi="Book Antiqua"/>
          <w:szCs w:val="22"/>
          <w:lang w:val="sr-Cyrl-RS"/>
        </w:rPr>
        <w:t xml:space="preserve"> у извештаје о привременој спречености за рад уписује дијагнозу по МКБ и тако попуњен извештај доставља осигуранику. Наведена инструкција достављена </w:t>
      </w:r>
      <w:r w:rsidR="005F28A2" w:rsidRPr="00372093">
        <w:rPr>
          <w:rFonts w:ascii="Book Antiqua" w:hAnsi="Book Antiqua"/>
          <w:szCs w:val="22"/>
          <w:lang w:val="sr-Cyrl-RS"/>
        </w:rPr>
        <w:t xml:space="preserve">је </w:t>
      </w:r>
      <w:r w:rsidRPr="00372093">
        <w:rPr>
          <w:rFonts w:ascii="Book Antiqua" w:hAnsi="Book Antiqua"/>
          <w:szCs w:val="22"/>
          <w:lang w:val="sr-Cyrl-RS"/>
        </w:rPr>
        <w:t>и свим домовима здравља.</w:t>
      </w:r>
    </w:p>
    <w:p w:rsidR="0077328D" w:rsidRPr="00372093" w:rsidRDefault="000A4C68" w:rsidP="00B8266F">
      <w:pPr>
        <w:ind w:left="-5" w:hanging="10"/>
        <w:jc w:val="both"/>
        <w:rPr>
          <w:rFonts w:ascii="Book Antiqua" w:hAnsi="Book Antiqua"/>
          <w:szCs w:val="22"/>
        </w:rPr>
      </w:pPr>
      <w:r w:rsidRPr="00372093">
        <w:rPr>
          <w:rFonts w:ascii="Book Antiqua" w:hAnsi="Book Antiqua"/>
          <w:b/>
          <w:szCs w:val="22"/>
          <w:lang w:val="sr-Cyrl-RS"/>
        </w:rPr>
        <w:t xml:space="preserve">Министарство здравља </w:t>
      </w:r>
      <w:r w:rsidR="00865F07" w:rsidRPr="00372093">
        <w:rPr>
          <w:rFonts w:ascii="Book Antiqua" w:hAnsi="Book Antiqua"/>
          <w:szCs w:val="22"/>
          <w:lang w:val="sr-Cyrl-RS"/>
        </w:rPr>
        <w:t xml:space="preserve">је актом бр. </w:t>
      </w:r>
      <w:r w:rsidR="0077328D" w:rsidRPr="00372093">
        <w:rPr>
          <w:rFonts w:ascii="Book Antiqua" w:hAnsi="Book Antiqua"/>
          <w:szCs w:val="22"/>
          <w:lang w:val="sr-Cyrl-RS"/>
        </w:rPr>
        <w:t>072-</w:t>
      </w:r>
      <w:r w:rsidR="0022639F" w:rsidRPr="00372093">
        <w:rPr>
          <w:rFonts w:ascii="Book Antiqua" w:hAnsi="Book Antiqua"/>
          <w:szCs w:val="22"/>
          <w:lang w:val="sr-Latn-RS"/>
        </w:rPr>
        <w:t>…</w:t>
      </w:r>
      <w:r w:rsidR="0077328D" w:rsidRPr="00372093">
        <w:rPr>
          <w:rFonts w:ascii="Book Antiqua" w:hAnsi="Book Antiqua"/>
          <w:szCs w:val="22"/>
          <w:lang w:val="sr-Cyrl-RS"/>
        </w:rPr>
        <w:t>/2021-05 од 12.10.2021. год.</w:t>
      </w:r>
      <w:r w:rsidR="0077328D" w:rsidRPr="00372093">
        <w:rPr>
          <w:rStyle w:val="FootnoteReference"/>
          <w:rFonts w:ascii="Book Antiqua" w:hAnsi="Book Antiqua"/>
          <w:szCs w:val="22"/>
          <w:lang w:val="sr-Cyrl-RS"/>
        </w:rPr>
        <w:footnoteReference w:id="15"/>
      </w:r>
      <w:r w:rsidR="0077328D" w:rsidRPr="00372093">
        <w:rPr>
          <w:rFonts w:ascii="Book Antiqua" w:hAnsi="Book Antiqua"/>
          <w:szCs w:val="22"/>
          <w:lang w:val="sr-Cyrl-RS"/>
        </w:rPr>
        <w:t xml:space="preserve"> </w:t>
      </w:r>
      <w:r w:rsidR="00D53702" w:rsidRPr="00372093">
        <w:rPr>
          <w:rFonts w:ascii="Book Antiqua" w:hAnsi="Book Antiqua"/>
          <w:szCs w:val="22"/>
          <w:lang w:val="sr-Cyrl-RS"/>
        </w:rPr>
        <w:t xml:space="preserve">навело </w:t>
      </w:r>
      <w:r w:rsidR="0077328D" w:rsidRPr="00372093">
        <w:rPr>
          <w:rFonts w:ascii="Book Antiqua" w:hAnsi="Book Antiqua"/>
          <w:szCs w:val="22"/>
          <w:lang w:val="sr-Cyrl-RS"/>
        </w:rPr>
        <w:t xml:space="preserve">да </w:t>
      </w:r>
      <w:r w:rsidR="0077328D" w:rsidRPr="00372093">
        <w:rPr>
          <w:rFonts w:ascii="Book Antiqua" w:hAnsi="Book Antiqua"/>
          <w:szCs w:val="22"/>
        </w:rPr>
        <w:t xml:space="preserve">није упознато да је </w:t>
      </w:r>
      <w:r w:rsidR="0077328D" w:rsidRPr="00372093">
        <w:rPr>
          <w:rFonts w:ascii="Book Antiqua" w:hAnsi="Book Antiqua"/>
          <w:szCs w:val="22"/>
          <w:lang w:val="sr-Cyrl-RS"/>
        </w:rPr>
        <w:t>РФЗО</w:t>
      </w:r>
      <w:r w:rsidR="0077328D" w:rsidRPr="00372093">
        <w:rPr>
          <w:rFonts w:ascii="Book Antiqua" w:hAnsi="Book Antiqua"/>
          <w:szCs w:val="22"/>
        </w:rPr>
        <w:t xml:space="preserve"> донео Инструкцију о примени Правилника о обрасцима у систему здравствене заштите</w:t>
      </w:r>
      <w:r w:rsidR="0077328D" w:rsidRPr="00372093">
        <w:rPr>
          <w:rFonts w:ascii="Book Antiqua" w:hAnsi="Book Antiqua"/>
          <w:szCs w:val="22"/>
          <w:lang w:val="sr-Cyrl-RS"/>
        </w:rPr>
        <w:t xml:space="preserve"> уз истицање става да, сходно одредбама Закона о државној управи</w:t>
      </w:r>
      <w:r w:rsidR="0077328D" w:rsidRPr="00372093">
        <w:rPr>
          <w:rStyle w:val="FootnoteReference"/>
          <w:rFonts w:ascii="Book Antiqua" w:hAnsi="Book Antiqua"/>
          <w:szCs w:val="22"/>
          <w:lang w:val="sr-Cyrl-RS"/>
        </w:rPr>
        <w:footnoteReference w:id="16"/>
      </w:r>
      <w:r w:rsidR="0077328D" w:rsidRPr="00372093">
        <w:rPr>
          <w:rFonts w:ascii="Book Antiqua" w:hAnsi="Book Antiqua"/>
          <w:szCs w:val="22"/>
        </w:rPr>
        <w:t xml:space="preserve"> </w:t>
      </w:r>
      <w:r w:rsidR="005F2902" w:rsidRPr="00372093">
        <w:rPr>
          <w:rFonts w:ascii="Book Antiqua" w:hAnsi="Book Antiqua"/>
          <w:szCs w:val="22"/>
          <w:lang w:val="sr-Cyrl-RS"/>
        </w:rPr>
        <w:t>РФЗО</w:t>
      </w:r>
      <w:r w:rsidR="0077328D" w:rsidRPr="00372093">
        <w:rPr>
          <w:rFonts w:ascii="Book Antiqua" w:hAnsi="Book Antiqua"/>
          <w:szCs w:val="22"/>
        </w:rPr>
        <w:t xml:space="preserve"> нема овлашћења да донесе инструкцију која је у супротности са Правилником о обрасцима у систему здравствене заштите и да о томе уопште н</w:t>
      </w:r>
      <w:r w:rsidR="005F2902" w:rsidRPr="00372093">
        <w:rPr>
          <w:rFonts w:ascii="Book Antiqua" w:hAnsi="Book Antiqua"/>
          <w:szCs w:val="22"/>
        </w:rPr>
        <w:t>е обавести Министарство здравља.</w:t>
      </w:r>
    </w:p>
    <w:p w:rsidR="0077328D" w:rsidRPr="00372093" w:rsidRDefault="0077328D" w:rsidP="00B8266F">
      <w:pPr>
        <w:jc w:val="both"/>
        <w:rPr>
          <w:rFonts w:ascii="Book Antiqua" w:hAnsi="Book Antiqua"/>
          <w:szCs w:val="22"/>
        </w:rPr>
      </w:pPr>
      <w:r w:rsidRPr="00372093">
        <w:rPr>
          <w:rFonts w:ascii="Book Antiqua" w:hAnsi="Book Antiqua"/>
          <w:szCs w:val="22"/>
        </w:rPr>
        <w:t xml:space="preserve">По ступању на снагу поменутог правилника, Министарство здравља је упутило обавештење свим здравственим установама да је Правилник о обрасцима у систему здравствене заштите </w:t>
      </w:r>
      <w:r w:rsidR="005F2902" w:rsidRPr="00372093">
        <w:rPr>
          <w:rFonts w:ascii="Book Antiqua" w:hAnsi="Book Antiqua"/>
          <w:szCs w:val="22"/>
        </w:rPr>
        <w:t>у примени од 8.</w:t>
      </w:r>
      <w:r w:rsidR="005F2902" w:rsidRPr="00372093">
        <w:rPr>
          <w:rFonts w:ascii="Book Antiqua" w:hAnsi="Book Antiqua"/>
          <w:szCs w:val="22"/>
          <w:lang w:val="sr-Cyrl-RS"/>
        </w:rPr>
        <w:t>4.</w:t>
      </w:r>
      <w:r w:rsidRPr="00372093">
        <w:rPr>
          <w:rFonts w:ascii="Book Antiqua" w:hAnsi="Book Antiqua"/>
          <w:szCs w:val="22"/>
        </w:rPr>
        <w:t>2021. године и да нема потребе више штампати обрасце упута прописане овим правилником, осим када техничке могућности то не дозвољавају, те да се поменути упути издају искључиво у електронској форми, било да су са термином или без термина.</w:t>
      </w:r>
    </w:p>
    <w:p w:rsidR="0077328D" w:rsidRPr="00372093" w:rsidRDefault="002A54A6" w:rsidP="00B8266F">
      <w:pPr>
        <w:ind w:left="7"/>
        <w:jc w:val="both"/>
        <w:rPr>
          <w:rFonts w:ascii="Book Antiqua" w:hAnsi="Book Antiqua"/>
          <w:szCs w:val="22"/>
        </w:rPr>
      </w:pPr>
      <w:r w:rsidRPr="00372093">
        <w:rPr>
          <w:rFonts w:ascii="Book Antiqua" w:hAnsi="Book Antiqua"/>
          <w:szCs w:val="22"/>
          <w:lang w:val="sr-Cyrl-RS"/>
        </w:rPr>
        <w:t xml:space="preserve">Министарство је </w:t>
      </w:r>
      <w:r w:rsidRPr="00372093">
        <w:rPr>
          <w:rFonts w:ascii="Book Antiqua" w:hAnsi="Book Antiqua"/>
          <w:szCs w:val="22"/>
        </w:rPr>
        <w:t xml:space="preserve">обавестило </w:t>
      </w:r>
      <w:r w:rsidRPr="00372093">
        <w:rPr>
          <w:rFonts w:ascii="Book Antiqua" w:hAnsi="Book Antiqua"/>
          <w:szCs w:val="22"/>
          <w:lang w:val="sr-Cyrl-RS"/>
        </w:rPr>
        <w:t>Заштитника грађана</w:t>
      </w:r>
      <w:r w:rsidR="0077328D" w:rsidRPr="00372093">
        <w:rPr>
          <w:rFonts w:ascii="Book Antiqua" w:hAnsi="Book Antiqua"/>
          <w:szCs w:val="22"/>
        </w:rPr>
        <w:t xml:space="preserve"> да је </w:t>
      </w:r>
      <w:r w:rsidRPr="00372093">
        <w:rPr>
          <w:rFonts w:ascii="Book Antiqua" w:hAnsi="Book Antiqua"/>
          <w:szCs w:val="22"/>
          <w:lang w:val="sr-Cyrl-RS"/>
        </w:rPr>
        <w:t>РФЗО</w:t>
      </w:r>
      <w:r w:rsidR="0077328D" w:rsidRPr="00372093">
        <w:rPr>
          <w:rFonts w:ascii="Book Antiqua" w:hAnsi="Book Antiqua"/>
          <w:szCs w:val="22"/>
        </w:rPr>
        <w:t xml:space="preserve">, заједно са Институтом за јавно здравље, активно учествовао у изради Правилника о обрасцима у систему здравствене заштите </w:t>
      </w:r>
      <w:r w:rsidRPr="00372093">
        <w:rPr>
          <w:rFonts w:ascii="Book Antiqua" w:hAnsi="Book Antiqua"/>
          <w:szCs w:val="22"/>
          <w:lang w:val="sr-Cyrl-RS"/>
        </w:rPr>
        <w:t xml:space="preserve">и </w:t>
      </w:r>
      <w:r w:rsidR="0077328D" w:rsidRPr="00372093">
        <w:rPr>
          <w:rFonts w:ascii="Book Antiqua" w:hAnsi="Book Antiqua"/>
          <w:szCs w:val="22"/>
        </w:rPr>
        <w:t>да приликом израде г, није указао на могућност појаве проблема у пракси, поводом наведеног.</w:t>
      </w:r>
    </w:p>
    <w:p w:rsidR="0077328D" w:rsidRPr="00372093" w:rsidRDefault="002A54A6" w:rsidP="00B8266F">
      <w:pPr>
        <w:ind w:left="6"/>
        <w:jc w:val="both"/>
        <w:rPr>
          <w:rFonts w:ascii="Book Antiqua" w:hAnsi="Book Antiqua"/>
          <w:szCs w:val="22"/>
        </w:rPr>
      </w:pPr>
      <w:r w:rsidRPr="00372093">
        <w:rPr>
          <w:rFonts w:ascii="Book Antiqua" w:hAnsi="Book Antiqua"/>
          <w:szCs w:val="22"/>
          <w:lang w:val="sr-Cyrl-RS"/>
        </w:rPr>
        <w:t>Истовремено је Министарство истакло да се, с обзиром да је РФЗО</w:t>
      </w:r>
      <w:r w:rsidR="0077328D" w:rsidRPr="00372093">
        <w:rPr>
          <w:rFonts w:ascii="Book Antiqua" w:hAnsi="Book Antiqua"/>
          <w:szCs w:val="22"/>
        </w:rPr>
        <w:t xml:space="preserve">, уместо да укаже Министарству здравља на проблеме које су се појавили у пракси и да евентуално иницира измену поменутог правилника, упутио, инструкцију филијалама, односно домовима здравља, а која је у супротности са Правилником у чијој изради је и сам учествовао, </w:t>
      </w:r>
      <w:r w:rsidRPr="00372093">
        <w:rPr>
          <w:rFonts w:ascii="Book Antiqua" w:hAnsi="Book Antiqua"/>
          <w:szCs w:val="22"/>
        </w:rPr>
        <w:t xml:space="preserve">обратило </w:t>
      </w:r>
      <w:r w:rsidRPr="00372093">
        <w:rPr>
          <w:rFonts w:ascii="Book Antiqua" w:hAnsi="Book Antiqua"/>
          <w:szCs w:val="22"/>
          <w:lang w:val="sr-Cyrl-RS"/>
        </w:rPr>
        <w:t>РФЗО</w:t>
      </w:r>
      <w:r w:rsidR="0077328D" w:rsidRPr="00372093">
        <w:rPr>
          <w:rFonts w:ascii="Book Antiqua" w:hAnsi="Book Antiqua"/>
          <w:szCs w:val="22"/>
        </w:rPr>
        <w:t xml:space="preserve"> захтевом за изјашњење, те</w:t>
      </w:r>
      <w:r w:rsidRPr="00372093">
        <w:rPr>
          <w:rFonts w:ascii="Book Antiqua" w:hAnsi="Book Antiqua"/>
          <w:szCs w:val="22"/>
        </w:rPr>
        <w:t xml:space="preserve"> да ће по пријему одговора</w:t>
      </w:r>
      <w:r w:rsidR="0077328D" w:rsidRPr="00372093">
        <w:rPr>
          <w:rFonts w:ascii="Book Antiqua" w:hAnsi="Book Antiqua"/>
          <w:szCs w:val="22"/>
        </w:rPr>
        <w:t xml:space="preserve"> предузети све неопходне мере, а у циљу отклањања свих уочених неправилности поводом наведеног.</w:t>
      </w:r>
    </w:p>
    <w:p w:rsidR="006F2FBD" w:rsidRPr="00372093" w:rsidRDefault="002A54A6" w:rsidP="00B8266F">
      <w:pPr>
        <w:jc w:val="both"/>
        <w:rPr>
          <w:rFonts w:ascii="Book Antiqua" w:hAnsi="Book Antiqua"/>
          <w:szCs w:val="22"/>
        </w:rPr>
      </w:pPr>
      <w:r w:rsidRPr="00372093">
        <w:rPr>
          <w:rFonts w:ascii="Book Antiqua" w:hAnsi="Book Antiqua"/>
          <w:szCs w:val="22"/>
          <w:lang w:val="sr-Cyrl-RS"/>
        </w:rPr>
        <w:t>На захтев Заштитника грађана</w:t>
      </w:r>
      <w:r w:rsidR="008F5A41" w:rsidRPr="00372093">
        <w:rPr>
          <w:rStyle w:val="FootnoteReference"/>
          <w:rFonts w:ascii="Book Antiqua" w:hAnsi="Book Antiqua"/>
          <w:szCs w:val="22"/>
          <w:lang w:val="sr-Cyrl-RS"/>
        </w:rPr>
        <w:footnoteReference w:id="17"/>
      </w:r>
      <w:r w:rsidRPr="00372093">
        <w:rPr>
          <w:rFonts w:ascii="Book Antiqua" w:hAnsi="Book Antiqua"/>
          <w:szCs w:val="22"/>
          <w:lang w:val="sr-Cyrl-RS"/>
        </w:rPr>
        <w:t xml:space="preserve"> </w:t>
      </w:r>
      <w:r w:rsidR="008F5A41" w:rsidRPr="00372093">
        <w:rPr>
          <w:rFonts w:ascii="Book Antiqua" w:hAnsi="Book Antiqua"/>
          <w:szCs w:val="22"/>
          <w:lang w:val="sr-Cyrl-RS"/>
        </w:rPr>
        <w:t xml:space="preserve">да </w:t>
      </w:r>
      <w:r w:rsidR="008F5A41" w:rsidRPr="00372093">
        <w:rPr>
          <w:rFonts w:ascii="Book Antiqua" w:hAnsi="Book Antiqua"/>
          <w:b/>
          <w:szCs w:val="22"/>
          <w:lang w:val="sr-Cyrl-RS"/>
        </w:rPr>
        <w:t>РФЗО</w:t>
      </w:r>
      <w:r w:rsidR="008F5A41" w:rsidRPr="00372093">
        <w:rPr>
          <w:rFonts w:ascii="Book Antiqua" w:hAnsi="Book Antiqua"/>
          <w:szCs w:val="22"/>
          <w:lang w:val="sr-Cyrl-RS"/>
        </w:rPr>
        <w:t xml:space="preserve"> достави информације да ли је </w:t>
      </w:r>
      <w:r w:rsidR="008F5A41" w:rsidRPr="00372093">
        <w:rPr>
          <w:rFonts w:ascii="Book Antiqua" w:hAnsi="Book Antiqua"/>
          <w:szCs w:val="22"/>
        </w:rPr>
        <w:t xml:space="preserve">у међувремену ставио ван снаге Инструкцију о примени Правилника о обрасцима у систему здравствене заштите у делу који одређује уношење дијагнозе у </w:t>
      </w:r>
      <w:r w:rsidR="006F2FBD" w:rsidRPr="00372093">
        <w:rPr>
          <w:rFonts w:ascii="Book Antiqua" w:hAnsi="Book Antiqua"/>
          <w:szCs w:val="22"/>
          <w:lang w:val="sr-Cyrl-RS"/>
        </w:rPr>
        <w:t>извештај</w:t>
      </w:r>
      <w:r w:rsidR="008F5A41" w:rsidRPr="00372093">
        <w:rPr>
          <w:rFonts w:ascii="Book Antiqua" w:hAnsi="Book Antiqua"/>
          <w:szCs w:val="22"/>
        </w:rPr>
        <w:t xml:space="preserve"> о привременој спречености за рад и о томе обавестио све домове здравља,</w:t>
      </w:r>
      <w:r w:rsidR="008F5A41" w:rsidRPr="00372093">
        <w:rPr>
          <w:rFonts w:ascii="Book Antiqua" w:hAnsi="Book Antiqua"/>
          <w:szCs w:val="22"/>
          <w:lang w:val="sr-Cyrl-RS"/>
        </w:rPr>
        <w:t xml:space="preserve"> РФЗО </w:t>
      </w:r>
      <w:r w:rsidRPr="00372093">
        <w:rPr>
          <w:rFonts w:ascii="Book Antiqua" w:hAnsi="Book Antiqua"/>
          <w:szCs w:val="22"/>
          <w:lang w:val="sr-Cyrl-RS"/>
        </w:rPr>
        <w:t>је актом бр. 07-</w:t>
      </w:r>
      <w:r w:rsidR="00C1527C" w:rsidRPr="00372093">
        <w:rPr>
          <w:rFonts w:ascii="Book Antiqua" w:hAnsi="Book Antiqua"/>
          <w:szCs w:val="22"/>
          <w:lang w:val="sr-Latn-RS"/>
        </w:rPr>
        <w:t>…</w:t>
      </w:r>
      <w:r w:rsidRPr="00372093">
        <w:rPr>
          <w:rFonts w:ascii="Book Antiqua" w:hAnsi="Book Antiqua"/>
          <w:szCs w:val="22"/>
          <w:lang w:val="sr-Cyrl-RS"/>
        </w:rPr>
        <w:t>-6 од 15.11.2021. год.</w:t>
      </w:r>
      <w:r w:rsidRPr="00372093">
        <w:rPr>
          <w:rStyle w:val="FootnoteReference"/>
          <w:rFonts w:ascii="Book Antiqua" w:hAnsi="Book Antiqua"/>
          <w:szCs w:val="22"/>
          <w:lang w:val="sr-Cyrl-RS"/>
        </w:rPr>
        <w:footnoteReference w:id="18"/>
      </w:r>
      <w:r w:rsidRPr="00372093">
        <w:rPr>
          <w:rFonts w:ascii="Book Antiqua" w:hAnsi="Book Antiqua"/>
          <w:szCs w:val="22"/>
          <w:lang w:val="sr-Cyrl-RS"/>
        </w:rPr>
        <w:t xml:space="preserve"> </w:t>
      </w:r>
      <w:r w:rsidR="005F28A2" w:rsidRPr="00372093">
        <w:rPr>
          <w:rFonts w:ascii="Book Antiqua" w:hAnsi="Book Antiqua"/>
          <w:szCs w:val="22"/>
          <w:lang w:val="sr-Cyrl-RS"/>
        </w:rPr>
        <w:t>наве</w:t>
      </w:r>
      <w:r w:rsidR="006F2FBD" w:rsidRPr="00372093">
        <w:rPr>
          <w:rFonts w:ascii="Book Antiqua" w:hAnsi="Book Antiqua"/>
          <w:szCs w:val="22"/>
          <w:lang w:val="sr-Cyrl-RS"/>
        </w:rPr>
        <w:t>о да је п</w:t>
      </w:r>
      <w:r w:rsidR="003D031C" w:rsidRPr="00372093">
        <w:rPr>
          <w:rFonts w:ascii="Book Antiqua" w:hAnsi="Book Antiqua"/>
          <w:szCs w:val="22"/>
          <w:lang w:val="sr-Cyrl-RS"/>
        </w:rPr>
        <w:t>ре објављивања и ступања на снагу наведеног Правилника, у његовој изради учествовали су Министарство здравља,</w:t>
      </w:r>
      <w:r w:rsidR="006F2FBD" w:rsidRPr="00372093">
        <w:rPr>
          <w:rFonts w:ascii="Book Antiqua" w:hAnsi="Book Antiqua"/>
          <w:szCs w:val="22"/>
          <w:lang w:val="sr-Cyrl-RS"/>
        </w:rPr>
        <w:t xml:space="preserve"> РФЗО</w:t>
      </w:r>
      <w:r w:rsidR="003D031C" w:rsidRPr="00372093">
        <w:rPr>
          <w:rFonts w:ascii="Book Antiqua" w:hAnsi="Book Antiqua"/>
          <w:szCs w:val="22"/>
          <w:lang w:val="sr-Cyrl-RS"/>
        </w:rPr>
        <w:t xml:space="preserve"> и Институт за јавно здравље „Др Милан Јовановић Батут“. На рад</w:t>
      </w:r>
      <w:r w:rsidR="006F2FBD" w:rsidRPr="00372093">
        <w:rPr>
          <w:rFonts w:ascii="Book Antiqua" w:hAnsi="Book Antiqua"/>
          <w:szCs w:val="22"/>
          <w:lang w:val="sr-Cyrl-RS"/>
        </w:rPr>
        <w:t>ном састанку који је одржан 12.</w:t>
      </w:r>
      <w:r w:rsidR="003D031C" w:rsidRPr="00372093">
        <w:rPr>
          <w:rFonts w:ascii="Book Antiqua" w:hAnsi="Book Antiqua"/>
          <w:szCs w:val="22"/>
          <w:lang w:val="sr-Cyrl-RS"/>
        </w:rPr>
        <w:t>3.2021. године у Вла</w:t>
      </w:r>
      <w:r w:rsidR="006F2FBD" w:rsidRPr="00372093">
        <w:rPr>
          <w:rFonts w:ascii="Book Antiqua" w:hAnsi="Book Antiqua"/>
          <w:szCs w:val="22"/>
          <w:lang w:val="sr-Cyrl-RS"/>
        </w:rPr>
        <w:t xml:space="preserve">ди РС и на </w:t>
      </w:r>
      <w:proofErr w:type="spellStart"/>
      <w:r w:rsidR="006F2FBD" w:rsidRPr="00372093">
        <w:rPr>
          <w:rFonts w:ascii="Book Antiqua" w:hAnsi="Book Antiqua"/>
          <w:szCs w:val="22"/>
          <w:lang w:val="sr-Cyrl-RS"/>
        </w:rPr>
        <w:t>on-line</w:t>
      </w:r>
      <w:proofErr w:type="spellEnd"/>
      <w:r w:rsidR="006F2FBD" w:rsidRPr="00372093">
        <w:rPr>
          <w:rFonts w:ascii="Book Antiqua" w:hAnsi="Book Antiqua"/>
          <w:szCs w:val="22"/>
          <w:lang w:val="sr-Cyrl-RS"/>
        </w:rPr>
        <w:t xml:space="preserve"> састанку 29.</w:t>
      </w:r>
      <w:r w:rsidR="003D031C" w:rsidRPr="00372093">
        <w:rPr>
          <w:rFonts w:ascii="Book Antiqua" w:hAnsi="Book Antiqua"/>
          <w:szCs w:val="22"/>
          <w:lang w:val="sr-Cyrl-RS"/>
        </w:rPr>
        <w:t>3.2021. године, на коме су присуствовали представници Владе РС, Министарства здравља, Института за јавно здравље „Др Милан Јовановић Батут“ и РФЗО, указано је на техничке немогућности примене електронских образаца до повезивања Републичког фонда за здравствено осигурање и ИЗИС-а (Интегрисаног здравственог информационог система) којим ће се омогућити да изабрани лекар доставља филијали/испостави РФЗО и дијагнозу привремене спречености за рад у вези остваривања права на накнаду зараде.</w:t>
      </w:r>
      <w:r w:rsidR="006F2FBD" w:rsidRPr="00372093">
        <w:rPr>
          <w:rFonts w:ascii="Book Antiqua" w:hAnsi="Book Antiqua"/>
          <w:szCs w:val="22"/>
          <w:lang w:val="sr-Cyrl-RS"/>
        </w:rPr>
        <w:t xml:space="preserve"> </w:t>
      </w:r>
      <w:r w:rsidR="003D031C" w:rsidRPr="00372093">
        <w:rPr>
          <w:rFonts w:ascii="Book Antiqua" w:hAnsi="Book Antiqua"/>
          <w:szCs w:val="22"/>
          <w:lang w:val="sr-Cyrl-RS"/>
        </w:rPr>
        <w:t xml:space="preserve">Том приликом </w:t>
      </w:r>
      <w:r w:rsidR="00CB25A3" w:rsidRPr="00372093">
        <w:rPr>
          <w:rFonts w:ascii="Book Antiqua" w:hAnsi="Book Antiqua"/>
          <w:szCs w:val="22"/>
          <w:lang w:val="sr-Cyrl-RS"/>
        </w:rPr>
        <w:t>је</w:t>
      </w:r>
      <w:r w:rsidR="003D031C" w:rsidRPr="00372093">
        <w:rPr>
          <w:rFonts w:ascii="Book Antiqua" w:hAnsi="Book Antiqua"/>
          <w:szCs w:val="22"/>
          <w:lang w:val="sr-Cyrl-RS"/>
        </w:rPr>
        <w:t xml:space="preserve"> договорено да ће Министарство здравља пре почетка примене Правил</w:t>
      </w:r>
      <w:r w:rsidR="006F2FBD" w:rsidRPr="00372093">
        <w:rPr>
          <w:rFonts w:ascii="Book Antiqua" w:hAnsi="Book Antiqua"/>
          <w:szCs w:val="22"/>
          <w:lang w:val="sr-Cyrl-RS"/>
        </w:rPr>
        <w:t>ника</w:t>
      </w:r>
      <w:r w:rsidR="003D031C" w:rsidRPr="00372093">
        <w:rPr>
          <w:rFonts w:ascii="Book Antiqua" w:hAnsi="Book Antiqua"/>
          <w:szCs w:val="22"/>
          <w:lang w:val="sr-Cyrl-RS"/>
        </w:rPr>
        <w:t xml:space="preserve"> доставити РФЗО Инструкцију за примену Правилника у којој би биле прецизиране техничке немогућно</w:t>
      </w:r>
      <w:r w:rsidR="006F2FBD" w:rsidRPr="00372093">
        <w:rPr>
          <w:rFonts w:ascii="Book Antiqua" w:hAnsi="Book Antiqua"/>
          <w:szCs w:val="22"/>
          <w:lang w:val="sr-Cyrl-RS"/>
        </w:rPr>
        <w:t>сти и превазилажење истих, а коју</w:t>
      </w:r>
      <w:r w:rsidR="003D031C" w:rsidRPr="00372093">
        <w:rPr>
          <w:rFonts w:ascii="Book Antiqua" w:hAnsi="Book Antiqua"/>
          <w:szCs w:val="22"/>
          <w:lang w:val="sr-Cyrl-RS"/>
        </w:rPr>
        <w:t xml:space="preserve"> би РФЗО проследио здравственим установама.</w:t>
      </w:r>
      <w:r w:rsidR="006F2FBD" w:rsidRPr="00372093">
        <w:rPr>
          <w:rFonts w:ascii="Book Antiqua" w:hAnsi="Book Antiqua"/>
          <w:szCs w:val="22"/>
          <w:lang w:val="sr-Cyrl-RS"/>
        </w:rPr>
        <w:t xml:space="preserve"> Међутим, како даље наводи, </w:t>
      </w:r>
      <w:r w:rsidR="003D031C" w:rsidRPr="00372093">
        <w:rPr>
          <w:rFonts w:ascii="Book Antiqua" w:hAnsi="Book Antiqua"/>
          <w:szCs w:val="22"/>
        </w:rPr>
        <w:t xml:space="preserve">РФЗО </w:t>
      </w:r>
      <w:r w:rsidR="006F2FBD" w:rsidRPr="00372093">
        <w:rPr>
          <w:rFonts w:ascii="Book Antiqua" w:hAnsi="Book Antiqua"/>
          <w:szCs w:val="22"/>
          <w:lang w:val="sr-Cyrl-RS"/>
        </w:rPr>
        <w:t xml:space="preserve">и поред више усмених ургенција, </w:t>
      </w:r>
      <w:r w:rsidR="003D031C" w:rsidRPr="00372093">
        <w:rPr>
          <w:rFonts w:ascii="Book Antiqua" w:hAnsi="Book Antiqua"/>
          <w:szCs w:val="22"/>
        </w:rPr>
        <w:t>до дана</w:t>
      </w:r>
      <w:r w:rsidR="006F2FBD" w:rsidRPr="00372093">
        <w:rPr>
          <w:rFonts w:ascii="Book Antiqua" w:hAnsi="Book Antiqua"/>
          <w:szCs w:val="22"/>
          <w:lang w:val="sr-Cyrl-RS"/>
        </w:rPr>
        <w:t xml:space="preserve"> писања предметног акта није </w:t>
      </w:r>
      <w:r w:rsidR="003D031C" w:rsidRPr="00372093">
        <w:rPr>
          <w:rFonts w:ascii="Book Antiqua" w:hAnsi="Book Antiqua"/>
          <w:szCs w:val="22"/>
        </w:rPr>
        <w:t>добио Инструкцију Министарства здравља за примену Правилника.</w:t>
      </w:r>
    </w:p>
    <w:p w:rsidR="00004002" w:rsidRPr="00372093" w:rsidRDefault="003D031C" w:rsidP="00B8266F">
      <w:pPr>
        <w:jc w:val="both"/>
        <w:rPr>
          <w:rFonts w:ascii="Book Antiqua" w:hAnsi="Book Antiqua"/>
          <w:szCs w:val="22"/>
          <w:lang w:val="sr-Cyrl-RS"/>
        </w:rPr>
      </w:pPr>
      <w:r w:rsidRPr="00372093">
        <w:rPr>
          <w:rFonts w:ascii="Book Antiqua" w:hAnsi="Book Antiqua"/>
          <w:szCs w:val="22"/>
        </w:rPr>
        <w:lastRenderedPageBreak/>
        <w:t xml:space="preserve">Почетком </w:t>
      </w:r>
      <w:r w:rsidR="00004002" w:rsidRPr="00372093">
        <w:rPr>
          <w:rFonts w:ascii="Book Antiqua" w:hAnsi="Book Antiqua"/>
          <w:szCs w:val="22"/>
          <w:lang w:val="sr-Cyrl-RS"/>
        </w:rPr>
        <w:t>ј</w:t>
      </w:r>
      <w:proofErr w:type="spellStart"/>
      <w:r w:rsidRPr="00372093">
        <w:rPr>
          <w:rFonts w:ascii="Book Antiqua" w:hAnsi="Book Antiqua"/>
          <w:szCs w:val="22"/>
        </w:rPr>
        <w:t>уна</w:t>
      </w:r>
      <w:proofErr w:type="spellEnd"/>
      <w:r w:rsidRPr="00372093">
        <w:rPr>
          <w:rFonts w:ascii="Book Antiqua" w:hAnsi="Book Antiqua"/>
          <w:szCs w:val="22"/>
        </w:rPr>
        <w:t xml:space="preserve"> 2021. годин</w:t>
      </w:r>
      <w:r w:rsidR="00004002" w:rsidRPr="00372093">
        <w:rPr>
          <w:rFonts w:ascii="Book Antiqua" w:hAnsi="Book Antiqua"/>
          <w:szCs w:val="22"/>
        </w:rPr>
        <w:t>е РФЗО</w:t>
      </w:r>
      <w:r w:rsidR="00D20668" w:rsidRPr="00372093">
        <w:rPr>
          <w:rFonts w:ascii="Book Antiqua" w:hAnsi="Book Antiqua"/>
          <w:szCs w:val="22"/>
          <w:lang w:val="sr-Cyrl-RS"/>
        </w:rPr>
        <w:t xml:space="preserve"> је</w:t>
      </w:r>
      <w:r w:rsidR="00004002" w:rsidRPr="00372093">
        <w:rPr>
          <w:rFonts w:ascii="Book Antiqua" w:hAnsi="Book Antiqua"/>
          <w:szCs w:val="22"/>
        </w:rPr>
        <w:t xml:space="preserve"> </w:t>
      </w:r>
      <w:r w:rsidRPr="00372093">
        <w:rPr>
          <w:rFonts w:ascii="Book Antiqua" w:hAnsi="Book Antiqua"/>
          <w:szCs w:val="22"/>
        </w:rPr>
        <w:t xml:space="preserve">дошао до сазнања да је Министарство здравља </w:t>
      </w:r>
      <w:r w:rsidR="001E390C" w:rsidRPr="00372093">
        <w:rPr>
          <w:rFonts w:ascii="Book Antiqua" w:hAnsi="Book Antiqua"/>
          <w:szCs w:val="22"/>
          <w:lang w:val="sr-Cyrl-RS"/>
        </w:rPr>
        <w:t>доставило</w:t>
      </w:r>
      <w:r w:rsidR="00004002" w:rsidRPr="00372093">
        <w:rPr>
          <w:rFonts w:ascii="Book Antiqua" w:hAnsi="Book Antiqua"/>
          <w:szCs w:val="22"/>
        </w:rPr>
        <w:t xml:space="preserve"> допис од 03.</w:t>
      </w:r>
      <w:r w:rsidRPr="00372093">
        <w:rPr>
          <w:rFonts w:ascii="Book Antiqua" w:hAnsi="Book Antiqua"/>
          <w:szCs w:val="22"/>
        </w:rPr>
        <w:t xml:space="preserve">6.2021. године директорима здравствених установа, а што је </w:t>
      </w:r>
      <w:r w:rsidR="00004002" w:rsidRPr="00372093">
        <w:rPr>
          <w:rFonts w:ascii="Book Antiqua" w:hAnsi="Book Antiqua"/>
          <w:szCs w:val="22"/>
          <w:lang w:val="sr-Cyrl-RS"/>
        </w:rPr>
        <w:t>супротно</w:t>
      </w:r>
      <w:r w:rsidRPr="00372093">
        <w:rPr>
          <w:rFonts w:ascii="Book Antiqua" w:hAnsi="Book Antiqua"/>
          <w:szCs w:val="22"/>
        </w:rPr>
        <w:t xml:space="preserve"> досадашњој пракси и договору са наведених састанака. </w:t>
      </w:r>
      <w:r w:rsidR="00004002" w:rsidRPr="00372093">
        <w:rPr>
          <w:rFonts w:ascii="Book Antiqua" w:hAnsi="Book Antiqua"/>
          <w:szCs w:val="22"/>
          <w:lang w:val="sr-Cyrl-RS"/>
        </w:rPr>
        <w:t>Међутим, дописом</w:t>
      </w:r>
      <w:r w:rsidRPr="00372093">
        <w:rPr>
          <w:rFonts w:ascii="Book Antiqua" w:hAnsi="Book Antiqua"/>
          <w:szCs w:val="22"/>
        </w:rPr>
        <w:t xml:space="preserve"> нису решени проблеми у вези издавања извештаја о привреме</w:t>
      </w:r>
      <w:r w:rsidR="00004002" w:rsidRPr="00372093">
        <w:rPr>
          <w:rFonts w:ascii="Book Antiqua" w:hAnsi="Book Antiqua"/>
          <w:szCs w:val="22"/>
        </w:rPr>
        <w:t>ној спречености за рад, и гласи</w:t>
      </w:r>
      <w:r w:rsidRPr="00372093">
        <w:rPr>
          <w:rFonts w:ascii="Book Antiqua" w:hAnsi="Book Antiqua"/>
          <w:szCs w:val="22"/>
        </w:rPr>
        <w:t>: „Обавештавамо Вас да је Правилник о обрасцима у систему здравствене за</w:t>
      </w:r>
      <w:r w:rsidR="00004002" w:rsidRPr="00372093">
        <w:rPr>
          <w:rFonts w:ascii="Book Antiqua" w:hAnsi="Book Antiqua"/>
          <w:szCs w:val="22"/>
          <w:lang w:val="sr-Cyrl-RS"/>
        </w:rPr>
        <w:t>штите</w:t>
      </w:r>
      <w:r w:rsidRPr="00372093">
        <w:rPr>
          <w:rFonts w:ascii="Book Antiqua" w:hAnsi="Book Antiqua"/>
          <w:szCs w:val="22"/>
        </w:rPr>
        <w:t xml:space="preserve"> („Сл.</w:t>
      </w:r>
      <w:r w:rsidR="001515E6" w:rsidRPr="00372093">
        <w:rPr>
          <w:rFonts w:ascii="Book Antiqua" w:hAnsi="Book Antiqua"/>
          <w:szCs w:val="22"/>
          <w:lang w:val="sr-Cyrl-RS"/>
        </w:rPr>
        <w:t xml:space="preserve"> </w:t>
      </w:r>
      <w:r w:rsidRPr="00372093">
        <w:rPr>
          <w:rFonts w:ascii="Book Antiqua" w:hAnsi="Book Antiqua"/>
          <w:szCs w:val="22"/>
        </w:rPr>
        <w:t xml:space="preserve">гласник РС“ бр. 31/21) у </w:t>
      </w:r>
      <w:r w:rsidRPr="00372093">
        <w:rPr>
          <w:rFonts w:ascii="Book Antiqua" w:hAnsi="Book Antiqua"/>
          <w:szCs w:val="22"/>
          <w:lang w:val="sr-Cyrl-RS"/>
        </w:rPr>
        <w:t>примени од 08.04.2021. и да нема потребе више штампати упуте ко</w:t>
      </w:r>
      <w:r w:rsidR="00004002" w:rsidRPr="00372093">
        <w:rPr>
          <w:rFonts w:ascii="Book Antiqua" w:hAnsi="Book Antiqua"/>
          <w:szCs w:val="22"/>
          <w:lang w:val="sr-Cyrl-RS"/>
        </w:rPr>
        <w:t xml:space="preserve">ји се издају кроз систем </w:t>
      </w:r>
      <w:r w:rsidRPr="00372093">
        <w:rPr>
          <w:rFonts w:ascii="Book Antiqua" w:hAnsi="Book Antiqua"/>
          <w:szCs w:val="22"/>
          <w:lang w:val="sr-Cyrl-RS"/>
        </w:rPr>
        <w:t xml:space="preserve">ИЗИС, изузев када техничке могућности то не дозвољавају. Упути се издају искључиво </w:t>
      </w:r>
      <w:r w:rsidR="00004002" w:rsidRPr="00372093">
        <w:rPr>
          <w:rFonts w:ascii="Book Antiqua" w:hAnsi="Book Antiqua"/>
          <w:szCs w:val="22"/>
          <w:lang w:val="sr-Cyrl-RS"/>
        </w:rPr>
        <w:t>елект</w:t>
      </w:r>
      <w:r w:rsidRPr="00372093">
        <w:rPr>
          <w:rFonts w:ascii="Book Antiqua" w:hAnsi="Book Antiqua"/>
          <w:szCs w:val="22"/>
          <w:lang w:val="sr-Cyrl-RS"/>
        </w:rPr>
        <w:t xml:space="preserve">ронској форми било да су са термином или без термина.“ Овај допис </w:t>
      </w:r>
      <w:r w:rsidR="004406AD" w:rsidRPr="00372093">
        <w:rPr>
          <w:rFonts w:ascii="Book Antiqua" w:hAnsi="Book Antiqua"/>
          <w:szCs w:val="22"/>
          <w:lang w:val="sr-Cyrl-RS"/>
        </w:rPr>
        <w:t>је</w:t>
      </w:r>
      <w:r w:rsidRPr="00372093">
        <w:rPr>
          <w:rFonts w:ascii="Book Antiqua" w:hAnsi="Book Antiqua"/>
          <w:szCs w:val="22"/>
          <w:lang w:val="sr-Cyrl-RS"/>
        </w:rPr>
        <w:t xml:space="preserve"> достављен здравственим</w:t>
      </w:r>
      <w:r w:rsidRPr="00372093">
        <w:rPr>
          <w:rFonts w:ascii="Book Antiqua" w:hAnsi="Book Antiqua"/>
          <w:szCs w:val="22"/>
        </w:rPr>
        <w:t xml:space="preserve"> установама, тек скоро после два месеца од ступања Правилника на снагу.</w:t>
      </w:r>
      <w:r w:rsidR="00004002" w:rsidRPr="00372093">
        <w:rPr>
          <w:rFonts w:ascii="Book Antiqua" w:hAnsi="Book Antiqua"/>
          <w:szCs w:val="22"/>
          <w:lang w:val="sr-Cyrl-RS"/>
        </w:rPr>
        <w:t xml:space="preserve"> </w:t>
      </w:r>
    </w:p>
    <w:p w:rsidR="00507817" w:rsidRPr="00372093" w:rsidRDefault="003D031C" w:rsidP="00B8266F">
      <w:pPr>
        <w:jc w:val="both"/>
        <w:rPr>
          <w:rFonts w:ascii="Book Antiqua" w:hAnsi="Book Antiqua"/>
          <w:szCs w:val="22"/>
          <w:lang w:val="sr-Cyrl-RS"/>
        </w:rPr>
      </w:pPr>
      <w:r w:rsidRPr="00372093">
        <w:rPr>
          <w:rFonts w:ascii="Book Antiqua" w:hAnsi="Book Antiqua"/>
          <w:szCs w:val="22"/>
          <w:lang w:val="sr-Cyrl-RS"/>
        </w:rPr>
        <w:t>У међувремен</w:t>
      </w:r>
      <w:r w:rsidR="00004002" w:rsidRPr="00372093">
        <w:rPr>
          <w:rFonts w:ascii="Book Antiqua" w:hAnsi="Book Antiqua"/>
          <w:szCs w:val="22"/>
          <w:lang w:val="sr-Cyrl-RS"/>
        </w:rPr>
        <w:t>у</w:t>
      </w:r>
      <w:r w:rsidRPr="00372093">
        <w:rPr>
          <w:rFonts w:ascii="Book Antiqua" w:hAnsi="Book Antiqua"/>
          <w:szCs w:val="22"/>
          <w:lang w:val="sr-Cyrl-RS"/>
        </w:rPr>
        <w:t xml:space="preserve"> велики број послодаваца се обраћао РФЗО којима су </w:t>
      </w:r>
      <w:r w:rsidR="00004002" w:rsidRPr="00372093">
        <w:rPr>
          <w:rFonts w:ascii="Book Antiqua" w:hAnsi="Book Antiqua"/>
          <w:szCs w:val="22"/>
          <w:lang w:val="sr-Cyrl-RS"/>
        </w:rPr>
        <w:t>достављани</w:t>
      </w:r>
      <w:r w:rsidRPr="00372093">
        <w:rPr>
          <w:rFonts w:ascii="Book Antiqua" w:hAnsi="Book Antiqua"/>
          <w:szCs w:val="22"/>
          <w:lang w:val="sr-Cyrl-RS"/>
        </w:rPr>
        <w:t xml:space="preserve"> извештаји о привременој спречености за рад, без уписане дијагнозе, те су били онемогућени да утврде висину накн</w:t>
      </w:r>
      <w:r w:rsidR="00004002" w:rsidRPr="00372093">
        <w:rPr>
          <w:rFonts w:ascii="Book Antiqua" w:hAnsi="Book Antiqua"/>
          <w:szCs w:val="22"/>
          <w:lang w:val="sr-Cyrl-RS"/>
        </w:rPr>
        <w:t xml:space="preserve">аде зараде на терет послодаваца. </w:t>
      </w:r>
      <w:r w:rsidRPr="00372093">
        <w:rPr>
          <w:rFonts w:ascii="Book Antiqua" w:hAnsi="Book Antiqua"/>
          <w:szCs w:val="22"/>
          <w:lang w:val="sr-Cyrl-RS"/>
        </w:rPr>
        <w:t xml:space="preserve">Такође са истим проблемом РФЗО-у су се обраћали и осигураници, као и запослени у </w:t>
      </w:r>
      <w:r w:rsidR="00004002" w:rsidRPr="00372093">
        <w:rPr>
          <w:rFonts w:ascii="Book Antiqua" w:hAnsi="Book Antiqua"/>
          <w:szCs w:val="22"/>
          <w:lang w:val="sr-Cyrl-RS"/>
        </w:rPr>
        <w:t>филијалама/испоставама РФЗО, који</w:t>
      </w:r>
      <w:r w:rsidRPr="00372093">
        <w:rPr>
          <w:rFonts w:ascii="Book Antiqua" w:hAnsi="Book Antiqua"/>
          <w:szCs w:val="22"/>
          <w:lang w:val="sr-Cyrl-RS"/>
        </w:rPr>
        <w:t xml:space="preserve"> без података о дијагнози нису могли да изврше </w:t>
      </w:r>
      <w:r w:rsidRPr="00372093">
        <w:rPr>
          <w:rFonts w:ascii="Book Antiqua" w:hAnsi="Book Antiqua"/>
          <w:noProof/>
          <w:szCs w:val="22"/>
          <w:lang w:val="en-US"/>
        </w:rPr>
        <w:drawing>
          <wp:inline distT="0" distB="0" distL="0" distR="0" wp14:anchorId="71CED66A" wp14:editId="270491A7">
            <wp:extent cx="4572" cy="4572"/>
            <wp:effectExtent l="0" t="0" r="0" b="0"/>
            <wp:docPr id="6013" name="Picture 6013"/>
            <wp:cNvGraphicFramePr/>
            <a:graphic xmlns:a="http://schemas.openxmlformats.org/drawingml/2006/main">
              <a:graphicData uri="http://schemas.openxmlformats.org/drawingml/2006/picture">
                <pic:pic xmlns:pic="http://schemas.openxmlformats.org/drawingml/2006/picture">
                  <pic:nvPicPr>
                    <pic:cNvPr id="6013" name="Picture 6013"/>
                    <pic:cNvPicPr/>
                  </pic:nvPicPr>
                  <pic:blipFill>
                    <a:blip r:embed="rId8"/>
                    <a:stretch>
                      <a:fillRect/>
                    </a:stretch>
                  </pic:blipFill>
                  <pic:spPr>
                    <a:xfrm>
                      <a:off x="0" y="0"/>
                      <a:ext cx="4572" cy="4572"/>
                    </a:xfrm>
                    <a:prstGeom prst="rect">
                      <a:avLst/>
                    </a:prstGeom>
                  </pic:spPr>
                </pic:pic>
              </a:graphicData>
            </a:graphic>
          </wp:inline>
        </w:drawing>
      </w:r>
      <w:r w:rsidRPr="00372093">
        <w:rPr>
          <w:rFonts w:ascii="Book Antiqua" w:hAnsi="Book Antiqua"/>
          <w:szCs w:val="22"/>
          <w:lang w:val="sr-Cyrl-RS"/>
        </w:rPr>
        <w:t>контролу обра</w:t>
      </w:r>
      <w:r w:rsidR="00004002" w:rsidRPr="00372093">
        <w:rPr>
          <w:rFonts w:ascii="Book Antiqua" w:hAnsi="Book Antiqua"/>
          <w:szCs w:val="22"/>
          <w:lang w:val="sr-Cyrl-RS"/>
        </w:rPr>
        <w:t>ч</w:t>
      </w:r>
      <w:r w:rsidRPr="00372093">
        <w:rPr>
          <w:rFonts w:ascii="Book Antiqua" w:hAnsi="Book Antiqua"/>
          <w:szCs w:val="22"/>
          <w:lang w:val="sr-Cyrl-RS"/>
        </w:rPr>
        <w:t>уна и испл</w:t>
      </w:r>
      <w:r w:rsidR="00004002" w:rsidRPr="00372093">
        <w:rPr>
          <w:rFonts w:ascii="Book Antiqua" w:hAnsi="Book Antiqua"/>
          <w:szCs w:val="22"/>
          <w:lang w:val="sr-Cyrl-RS"/>
        </w:rPr>
        <w:t xml:space="preserve">ату накнаде зараде из средстава </w:t>
      </w:r>
      <w:r w:rsidRPr="00372093">
        <w:rPr>
          <w:rFonts w:ascii="Book Antiqua" w:hAnsi="Book Antiqua"/>
          <w:szCs w:val="22"/>
          <w:lang w:val="sr-Cyrl-RS"/>
        </w:rPr>
        <w:t>обавезног здр</w:t>
      </w:r>
      <w:r w:rsidR="00004002" w:rsidRPr="00372093">
        <w:rPr>
          <w:rFonts w:ascii="Book Antiqua" w:hAnsi="Book Antiqua"/>
          <w:szCs w:val="22"/>
          <w:lang w:val="sr-Cyrl-RS"/>
        </w:rPr>
        <w:t>авственог осигурања.</w:t>
      </w:r>
      <w:r w:rsidRPr="00372093">
        <w:rPr>
          <w:rFonts w:ascii="Book Antiqua" w:hAnsi="Book Antiqua"/>
          <w:noProof/>
          <w:szCs w:val="22"/>
          <w:lang w:val="en-US"/>
        </w:rPr>
        <w:drawing>
          <wp:inline distT="0" distB="0" distL="0" distR="0" wp14:anchorId="755471EE" wp14:editId="43A3B57E">
            <wp:extent cx="13716" cy="36576"/>
            <wp:effectExtent l="0" t="0" r="0" b="0"/>
            <wp:docPr id="10441" name="Picture 10441"/>
            <wp:cNvGraphicFramePr/>
            <a:graphic xmlns:a="http://schemas.openxmlformats.org/drawingml/2006/main">
              <a:graphicData uri="http://schemas.openxmlformats.org/drawingml/2006/picture">
                <pic:pic xmlns:pic="http://schemas.openxmlformats.org/drawingml/2006/picture">
                  <pic:nvPicPr>
                    <pic:cNvPr id="10441" name="Picture 10441"/>
                    <pic:cNvPicPr/>
                  </pic:nvPicPr>
                  <pic:blipFill>
                    <a:blip r:embed="rId9"/>
                    <a:stretch>
                      <a:fillRect/>
                    </a:stretch>
                  </pic:blipFill>
                  <pic:spPr>
                    <a:xfrm>
                      <a:off x="0" y="0"/>
                      <a:ext cx="13716" cy="36576"/>
                    </a:xfrm>
                    <a:prstGeom prst="rect">
                      <a:avLst/>
                    </a:prstGeom>
                  </pic:spPr>
                </pic:pic>
              </a:graphicData>
            </a:graphic>
          </wp:inline>
        </w:drawing>
      </w:r>
      <w:r w:rsidR="00004002" w:rsidRPr="00372093">
        <w:rPr>
          <w:rFonts w:ascii="Book Antiqua" w:hAnsi="Book Antiqua"/>
          <w:szCs w:val="22"/>
          <w:lang w:val="sr-Cyrl-RS"/>
        </w:rPr>
        <w:t xml:space="preserve"> </w:t>
      </w:r>
      <w:r w:rsidRPr="00372093">
        <w:rPr>
          <w:rFonts w:ascii="Book Antiqua" w:hAnsi="Book Antiqua"/>
          <w:szCs w:val="22"/>
        </w:rPr>
        <w:t>Како би се филијалама/испоставама РФЗО омогућило да, у недостатку Инструкције Министарства здравља, без проблема поступају по захтевима за исплату накнаде зараде за време привремене спречености за рад и изврше контролу обрачуна накнаде зараде осигураника, а у најбољем интересу осигураника на остваривање права на накнаду зараде, РФЗО је Покрајинском фонду и филијалама доставио инструкцију у вези примене Правилника 02 Број: 180-</w:t>
      </w:r>
      <w:r w:rsidR="00ED2F2E" w:rsidRPr="00372093">
        <w:rPr>
          <w:rFonts w:ascii="Book Antiqua" w:hAnsi="Book Antiqua"/>
          <w:szCs w:val="22"/>
          <w:lang w:val="sr-Cyrl-RS"/>
        </w:rPr>
        <w:t>1369/</w:t>
      </w:r>
      <w:r w:rsidRPr="00372093">
        <w:rPr>
          <w:rFonts w:ascii="Book Antiqua" w:hAnsi="Book Antiqua"/>
          <w:szCs w:val="22"/>
        </w:rPr>
        <w:t>21-1 од 17.08.2021. године.</w:t>
      </w:r>
      <w:r w:rsidR="00004002" w:rsidRPr="00372093">
        <w:rPr>
          <w:rFonts w:ascii="Book Antiqua" w:hAnsi="Book Antiqua"/>
          <w:szCs w:val="22"/>
          <w:lang w:val="sr-Cyrl-RS"/>
        </w:rPr>
        <w:t xml:space="preserve"> РФЗО је навео став да </w:t>
      </w:r>
      <w:r w:rsidRPr="00372093">
        <w:rPr>
          <w:rFonts w:ascii="Book Antiqua" w:hAnsi="Book Antiqua"/>
          <w:szCs w:val="22"/>
        </w:rPr>
        <w:t>је инструкција донета у складу са Законом о здравственом осигурању</w:t>
      </w:r>
      <w:r w:rsidR="00004002" w:rsidRPr="00372093">
        <w:rPr>
          <w:rStyle w:val="FootnoteReference"/>
          <w:rFonts w:ascii="Book Antiqua" w:hAnsi="Book Antiqua"/>
          <w:szCs w:val="22"/>
        </w:rPr>
        <w:footnoteReference w:id="19"/>
      </w:r>
      <w:r w:rsidRPr="00372093">
        <w:rPr>
          <w:rFonts w:ascii="Book Antiqua" w:hAnsi="Book Antiqua"/>
          <w:szCs w:val="22"/>
        </w:rPr>
        <w:t xml:space="preserve"> („Сл.</w:t>
      </w:r>
      <w:r w:rsidR="00004002" w:rsidRPr="00372093">
        <w:rPr>
          <w:rFonts w:ascii="Book Antiqua" w:hAnsi="Book Antiqua"/>
          <w:szCs w:val="22"/>
          <w:lang w:val="sr-Cyrl-RS"/>
        </w:rPr>
        <w:t xml:space="preserve"> </w:t>
      </w:r>
      <w:r w:rsidRPr="00372093">
        <w:rPr>
          <w:rFonts w:ascii="Book Antiqua" w:hAnsi="Book Antiqua"/>
          <w:szCs w:val="22"/>
        </w:rPr>
        <w:t>гласник РС“ бр. 25/19) и то чланом 38. став 1. тачка 11) овог закона којим</w:t>
      </w:r>
      <w:r w:rsidR="00004002" w:rsidRPr="00372093">
        <w:rPr>
          <w:rFonts w:ascii="Book Antiqua" w:hAnsi="Book Antiqua"/>
          <w:szCs w:val="22"/>
          <w:lang w:val="sr-Cyrl-RS"/>
        </w:rPr>
        <w:t xml:space="preserve"> је</w:t>
      </w:r>
      <w:r w:rsidRPr="00372093">
        <w:rPr>
          <w:rFonts w:ascii="Book Antiqua" w:hAnsi="Book Antiqua"/>
          <w:szCs w:val="22"/>
        </w:rPr>
        <w:t xml:space="preserve"> прописано да се у матичну евиденцију уносе и подаци о остваривању права на накнаду зараде и то дијагноза болести, односно повреде по МКБ 10 и то на латинском језику.</w:t>
      </w:r>
      <w:r w:rsidR="00507817" w:rsidRPr="00372093">
        <w:rPr>
          <w:rFonts w:ascii="Book Antiqua" w:hAnsi="Book Antiqua"/>
          <w:szCs w:val="22"/>
          <w:lang w:val="sr-Cyrl-RS"/>
        </w:rPr>
        <w:t xml:space="preserve"> </w:t>
      </w:r>
    </w:p>
    <w:p w:rsidR="00507817" w:rsidRPr="00372093" w:rsidRDefault="003D031C" w:rsidP="00B8266F">
      <w:pPr>
        <w:jc w:val="both"/>
        <w:rPr>
          <w:rFonts w:ascii="Book Antiqua" w:hAnsi="Book Antiqua"/>
          <w:szCs w:val="22"/>
          <w:lang w:val="sr-Cyrl-RS"/>
        </w:rPr>
      </w:pPr>
      <w:r w:rsidRPr="00372093">
        <w:rPr>
          <w:rFonts w:ascii="Book Antiqua" w:hAnsi="Book Antiqua"/>
          <w:szCs w:val="22"/>
          <w:lang w:val="sr-Cyrl-RS"/>
        </w:rPr>
        <w:t>РФЗО</w:t>
      </w:r>
      <w:r w:rsidR="00507817" w:rsidRPr="00372093">
        <w:rPr>
          <w:rFonts w:ascii="Book Antiqua" w:hAnsi="Book Antiqua"/>
          <w:szCs w:val="22"/>
          <w:lang w:val="sr-Cyrl-RS"/>
        </w:rPr>
        <w:t xml:space="preserve"> </w:t>
      </w:r>
      <w:r w:rsidR="002C2F91" w:rsidRPr="00372093">
        <w:rPr>
          <w:rFonts w:ascii="Book Antiqua" w:hAnsi="Book Antiqua"/>
          <w:szCs w:val="22"/>
          <w:lang w:val="sr-Cyrl-RS"/>
        </w:rPr>
        <w:t xml:space="preserve">је </w:t>
      </w:r>
      <w:r w:rsidR="00507817" w:rsidRPr="00372093">
        <w:rPr>
          <w:rFonts w:ascii="Book Antiqua" w:hAnsi="Book Antiqua"/>
          <w:szCs w:val="22"/>
          <w:lang w:val="sr-Cyrl-RS"/>
        </w:rPr>
        <w:t>експлицитно навео да</w:t>
      </w:r>
      <w:r w:rsidRPr="00372093">
        <w:rPr>
          <w:rFonts w:ascii="Book Antiqua" w:hAnsi="Book Antiqua"/>
          <w:szCs w:val="22"/>
          <w:lang w:val="sr-Cyrl-RS"/>
        </w:rPr>
        <w:t xml:space="preserve"> није ставио ван снаге Инструкцију о примени Правилника о обрасцима у систему здравствене за</w:t>
      </w:r>
      <w:r w:rsidR="00507817" w:rsidRPr="00372093">
        <w:rPr>
          <w:rFonts w:ascii="Book Antiqua" w:hAnsi="Book Antiqua"/>
          <w:szCs w:val="22"/>
          <w:lang w:val="sr-Cyrl-RS"/>
        </w:rPr>
        <w:t>штите</w:t>
      </w:r>
      <w:r w:rsidRPr="00372093">
        <w:rPr>
          <w:rFonts w:ascii="Book Antiqua" w:hAnsi="Book Antiqua"/>
          <w:szCs w:val="22"/>
          <w:lang w:val="sr-Cyrl-RS"/>
        </w:rPr>
        <w:t xml:space="preserve"> у делу који одређује уношење дијагнозе у </w:t>
      </w:r>
      <w:r w:rsidR="00507817" w:rsidRPr="00372093">
        <w:rPr>
          <w:rFonts w:ascii="Book Antiqua" w:hAnsi="Book Antiqua"/>
          <w:szCs w:val="22"/>
          <w:lang w:val="sr-Cyrl-RS"/>
        </w:rPr>
        <w:t xml:space="preserve">извештај </w:t>
      </w:r>
      <w:r w:rsidRPr="00372093">
        <w:rPr>
          <w:rFonts w:ascii="Book Antiqua" w:hAnsi="Book Antiqua"/>
          <w:szCs w:val="22"/>
          <w:lang w:val="sr-Cyrl-RS"/>
        </w:rPr>
        <w:t xml:space="preserve">о привременој спречености за рад и о томе обавестио све домове здравља, јер би се стављањем ван снаге Инструкције РФЗО </w:t>
      </w:r>
      <w:proofErr w:type="spellStart"/>
      <w:r w:rsidRPr="00372093">
        <w:rPr>
          <w:rFonts w:ascii="Book Antiqua" w:hAnsi="Book Antiqua"/>
          <w:szCs w:val="22"/>
          <w:lang w:val="sr-Cyrl-RS"/>
        </w:rPr>
        <w:t>дерогирала</w:t>
      </w:r>
      <w:proofErr w:type="spellEnd"/>
      <w:r w:rsidRPr="00372093">
        <w:rPr>
          <w:rFonts w:ascii="Book Antiqua" w:hAnsi="Book Antiqua"/>
          <w:szCs w:val="22"/>
          <w:lang w:val="sr-Cyrl-RS"/>
        </w:rPr>
        <w:t xml:space="preserve"> наведена одредба Закона о здравственом осигурању и онемогућила контрола обрачуна накнаде зараде за време привремене спречености за рад.</w:t>
      </w:r>
    </w:p>
    <w:p w:rsidR="003D031C" w:rsidRPr="00372093" w:rsidRDefault="00507817" w:rsidP="00B8266F">
      <w:pPr>
        <w:jc w:val="both"/>
        <w:rPr>
          <w:rFonts w:ascii="Book Antiqua" w:hAnsi="Book Antiqua"/>
          <w:szCs w:val="22"/>
        </w:rPr>
      </w:pPr>
      <w:r w:rsidRPr="00372093">
        <w:rPr>
          <w:rFonts w:ascii="Book Antiqua" w:hAnsi="Book Antiqua"/>
          <w:szCs w:val="22"/>
          <w:lang w:val="sr-Cyrl-RS"/>
        </w:rPr>
        <w:t>РФЗО је предметним актом наве</w:t>
      </w:r>
      <w:r w:rsidR="00D20668" w:rsidRPr="00372093">
        <w:rPr>
          <w:rFonts w:ascii="Book Antiqua" w:hAnsi="Book Antiqua"/>
          <w:szCs w:val="22"/>
          <w:lang w:val="sr-Cyrl-RS"/>
        </w:rPr>
        <w:t>о</w:t>
      </w:r>
      <w:r w:rsidRPr="00372093">
        <w:rPr>
          <w:rFonts w:ascii="Book Antiqua" w:hAnsi="Book Antiqua"/>
          <w:szCs w:val="22"/>
          <w:lang w:val="sr-Cyrl-RS"/>
        </w:rPr>
        <w:t xml:space="preserve"> да сматра да </w:t>
      </w:r>
      <w:r w:rsidR="002C2F91" w:rsidRPr="00372093">
        <w:rPr>
          <w:rFonts w:ascii="Book Antiqua" w:hAnsi="Book Antiqua"/>
          <w:szCs w:val="22"/>
          <w:lang w:val="sr-Cyrl-RS"/>
        </w:rPr>
        <w:t xml:space="preserve">би се </w:t>
      </w:r>
      <w:r w:rsidRPr="00372093">
        <w:rPr>
          <w:rFonts w:ascii="Book Antiqua" w:hAnsi="Book Antiqua"/>
          <w:szCs w:val="22"/>
          <w:lang w:val="sr-Cyrl-RS"/>
        </w:rPr>
        <w:t>разменом</w:t>
      </w:r>
      <w:r w:rsidR="003D031C" w:rsidRPr="00372093">
        <w:rPr>
          <w:rFonts w:ascii="Book Antiqua" w:hAnsi="Book Antiqua"/>
          <w:szCs w:val="22"/>
        </w:rPr>
        <w:t xml:space="preserve"> електронских сервиса ИЗИС-а и РФЗО преко кога ће изабрани лекари достављати филијалама/испоставама РФЗО податак о дијагнози осигураника, а у циљу исплате накнаде зараде из средстава обавезног здравственог осигурања</w:t>
      </w:r>
      <w:r w:rsidRPr="00372093">
        <w:rPr>
          <w:rFonts w:ascii="Book Antiqua" w:hAnsi="Book Antiqua"/>
          <w:szCs w:val="22"/>
          <w:lang w:val="sr-Cyrl-RS"/>
        </w:rPr>
        <w:t>,</w:t>
      </w:r>
      <w:r w:rsidR="003D031C" w:rsidRPr="00372093">
        <w:rPr>
          <w:rFonts w:ascii="Book Antiqua" w:hAnsi="Book Antiqua"/>
          <w:szCs w:val="22"/>
        </w:rPr>
        <w:t xml:space="preserve"> омогућила би се несметана примена Закона о здравственом осигурању и Правилника о обрасцима у систему здравствене заштите.</w:t>
      </w:r>
    </w:p>
    <w:p w:rsidR="006752C7" w:rsidRPr="00372093" w:rsidRDefault="0031454D" w:rsidP="00B8266F">
      <w:pPr>
        <w:ind w:left="6"/>
        <w:jc w:val="both"/>
        <w:rPr>
          <w:rFonts w:ascii="Book Antiqua" w:hAnsi="Book Antiqua"/>
          <w:szCs w:val="22"/>
          <w:lang w:val="sr-Cyrl-RS"/>
        </w:rPr>
      </w:pPr>
      <w:r w:rsidRPr="00372093">
        <w:rPr>
          <w:rFonts w:ascii="Book Antiqua" w:hAnsi="Book Antiqua"/>
          <w:szCs w:val="22"/>
        </w:rPr>
        <w:t xml:space="preserve">Након што је од </w:t>
      </w:r>
      <w:proofErr w:type="spellStart"/>
      <w:r w:rsidRPr="00372093">
        <w:rPr>
          <w:rFonts w:ascii="Book Antiqua" w:hAnsi="Book Antiqua"/>
          <w:szCs w:val="22"/>
          <w:lang w:val="sr-Cyrl-RS"/>
        </w:rPr>
        <w:t>притужиље</w:t>
      </w:r>
      <w:proofErr w:type="spellEnd"/>
      <w:r w:rsidRPr="00372093">
        <w:rPr>
          <w:rFonts w:ascii="Book Antiqua" w:hAnsi="Book Antiqua"/>
          <w:szCs w:val="22"/>
          <w:lang w:val="sr-Cyrl-RS"/>
        </w:rPr>
        <w:t xml:space="preserve"> </w:t>
      </w:r>
      <w:r w:rsidR="001E390C" w:rsidRPr="00372093">
        <w:rPr>
          <w:rFonts w:ascii="Book Antiqua" w:hAnsi="Book Antiqua"/>
          <w:szCs w:val="22"/>
        </w:rPr>
        <w:t>обавештен</w:t>
      </w:r>
      <w:r w:rsidR="001E390C" w:rsidRPr="00372093">
        <w:rPr>
          <w:rFonts w:ascii="Book Antiqua" w:hAnsi="Book Antiqua"/>
          <w:szCs w:val="22"/>
          <w:lang w:val="sr-Cyrl-RS"/>
        </w:rPr>
        <w:t xml:space="preserve"> да је пропуст отклоњен и да јој је уплаћена накнада зараде за време привремене спречености за рад, а имајући у виду изјашњења органа, посебно Министарства  - да се </w:t>
      </w:r>
      <w:r w:rsidR="001E390C" w:rsidRPr="00372093">
        <w:rPr>
          <w:rFonts w:ascii="Book Antiqua" w:hAnsi="Book Antiqua"/>
          <w:szCs w:val="22"/>
        </w:rPr>
        <w:t xml:space="preserve">обратило </w:t>
      </w:r>
      <w:r w:rsidR="001E390C" w:rsidRPr="00372093">
        <w:rPr>
          <w:rFonts w:ascii="Book Antiqua" w:hAnsi="Book Antiqua"/>
          <w:szCs w:val="22"/>
          <w:lang w:val="sr-Cyrl-RS"/>
        </w:rPr>
        <w:t>РФЗО</w:t>
      </w:r>
      <w:r w:rsidR="001E390C" w:rsidRPr="00372093">
        <w:rPr>
          <w:rFonts w:ascii="Book Antiqua" w:hAnsi="Book Antiqua"/>
          <w:szCs w:val="22"/>
        </w:rPr>
        <w:t xml:space="preserve"> захтевом за изјашњење, те да ће по пријему одговора предузети све неопходне мере, а у циљу отклањања свих уочених неправилности поводом наведеног</w:t>
      </w:r>
      <w:r w:rsidR="001E390C" w:rsidRPr="00372093">
        <w:rPr>
          <w:rFonts w:ascii="Book Antiqua" w:hAnsi="Book Antiqua"/>
          <w:szCs w:val="22"/>
          <w:lang w:val="sr-Cyrl-RS"/>
        </w:rPr>
        <w:t xml:space="preserve">, Заштитник грађана је сматрао да </w:t>
      </w:r>
      <w:r w:rsidR="001E390C" w:rsidRPr="00372093">
        <w:rPr>
          <w:rFonts w:ascii="Book Antiqua" w:hAnsi="Book Antiqua"/>
          <w:szCs w:val="22"/>
        </w:rPr>
        <w:t>нема основа за даље поступање по</w:t>
      </w:r>
      <w:r w:rsidR="006752C7" w:rsidRPr="00372093">
        <w:rPr>
          <w:rFonts w:ascii="Book Antiqua" w:hAnsi="Book Antiqua"/>
          <w:szCs w:val="22"/>
          <w:lang w:val="sr-Cyrl-RS"/>
        </w:rPr>
        <w:t xml:space="preserve"> конкретној</w:t>
      </w:r>
      <w:r w:rsidR="001E390C" w:rsidRPr="00372093">
        <w:rPr>
          <w:rFonts w:ascii="Book Antiqua" w:hAnsi="Book Antiqua"/>
          <w:szCs w:val="22"/>
        </w:rPr>
        <w:t xml:space="preserve"> притужби</w:t>
      </w:r>
      <w:r w:rsidR="006752C7" w:rsidRPr="00372093">
        <w:rPr>
          <w:rFonts w:ascii="Book Antiqua" w:hAnsi="Book Antiqua"/>
          <w:szCs w:val="22"/>
          <w:lang w:val="sr-Cyrl-RS"/>
        </w:rPr>
        <w:t>. Заштитник грађана је придао веру изјашњењима органа, те је сматрао да ће се уочени проблеми превазићи.</w:t>
      </w:r>
    </w:p>
    <w:p w:rsidR="006752C7" w:rsidRPr="00372093" w:rsidRDefault="006752C7" w:rsidP="001E390C">
      <w:pPr>
        <w:ind w:left="6"/>
        <w:jc w:val="both"/>
        <w:rPr>
          <w:szCs w:val="22"/>
        </w:rPr>
      </w:pPr>
    </w:p>
    <w:p w:rsidR="000E720C" w:rsidRPr="00372093" w:rsidRDefault="000E720C" w:rsidP="001E390C">
      <w:pPr>
        <w:ind w:left="6"/>
        <w:jc w:val="both"/>
        <w:rPr>
          <w:szCs w:val="22"/>
        </w:rPr>
      </w:pPr>
    </w:p>
    <w:p w:rsidR="000E720C" w:rsidRPr="00372093" w:rsidRDefault="000E720C" w:rsidP="001E390C">
      <w:pPr>
        <w:ind w:left="6"/>
        <w:jc w:val="both"/>
        <w:rPr>
          <w:szCs w:val="22"/>
        </w:rPr>
      </w:pPr>
    </w:p>
    <w:p w:rsidR="00BB3D50" w:rsidRPr="00372093" w:rsidRDefault="00BB3D50" w:rsidP="001E390C">
      <w:pPr>
        <w:ind w:left="6"/>
        <w:jc w:val="both"/>
        <w:rPr>
          <w:szCs w:val="22"/>
        </w:rPr>
      </w:pPr>
    </w:p>
    <w:p w:rsidR="00586BFD" w:rsidRPr="00372093" w:rsidRDefault="00586BFD" w:rsidP="000D306B">
      <w:pPr>
        <w:spacing w:after="11" w:line="267" w:lineRule="auto"/>
        <w:ind w:left="-5" w:hanging="10"/>
        <w:rPr>
          <w:rFonts w:ascii="Book Antiqua" w:hAnsi="Book Antiqua"/>
          <w:szCs w:val="22"/>
        </w:rPr>
      </w:pPr>
    </w:p>
    <w:p w:rsidR="000D306B" w:rsidRPr="00372093" w:rsidRDefault="008A76E2" w:rsidP="008A76E2">
      <w:pPr>
        <w:spacing w:after="10" w:line="268" w:lineRule="auto"/>
        <w:ind w:left="-5" w:right="61" w:hanging="10"/>
        <w:jc w:val="center"/>
        <w:rPr>
          <w:rFonts w:ascii="Book Antiqua" w:hAnsi="Book Antiqua"/>
          <w:i/>
          <w:szCs w:val="22"/>
        </w:rPr>
      </w:pPr>
      <w:r w:rsidRPr="00372093">
        <w:rPr>
          <w:rFonts w:ascii="Book Antiqua" w:eastAsia="Calibri" w:hAnsi="Book Antiqua" w:cs="Calibri"/>
          <w:b/>
          <w:i/>
          <w:szCs w:val="22"/>
        </w:rPr>
        <w:lastRenderedPageBreak/>
        <w:t>II</w:t>
      </w:r>
      <w:r w:rsidR="006B505E" w:rsidRPr="00372093">
        <w:rPr>
          <w:rFonts w:ascii="Book Antiqua" w:eastAsia="Calibri" w:hAnsi="Book Antiqua" w:cs="Calibri"/>
          <w:b/>
          <w:i/>
          <w:szCs w:val="22"/>
        </w:rPr>
        <w:t xml:space="preserve"> </w:t>
      </w:r>
      <w:r w:rsidR="000D306B" w:rsidRPr="00372093">
        <w:rPr>
          <w:rFonts w:ascii="Book Antiqua" w:eastAsia="Calibri" w:hAnsi="Book Antiqua" w:cs="Calibri"/>
          <w:b/>
          <w:i/>
          <w:szCs w:val="22"/>
        </w:rPr>
        <w:t>ЧИЊЕНИЦЕ И ОКОЛНОСТИ ПРЕДМЕТА</w:t>
      </w:r>
    </w:p>
    <w:p w:rsidR="000D306B" w:rsidRPr="00372093" w:rsidRDefault="000D306B" w:rsidP="000D306B">
      <w:pPr>
        <w:spacing w:after="20"/>
        <w:rPr>
          <w:rFonts w:ascii="Book Antiqua" w:hAnsi="Book Antiqua"/>
          <w:szCs w:val="22"/>
        </w:rPr>
      </w:pPr>
      <w:r w:rsidRPr="00372093">
        <w:rPr>
          <w:rFonts w:ascii="Book Antiqua" w:eastAsia="Calibri" w:hAnsi="Book Antiqua" w:cs="Calibri"/>
          <w:b/>
          <w:szCs w:val="22"/>
        </w:rPr>
        <w:t xml:space="preserve"> </w:t>
      </w:r>
    </w:p>
    <w:p w:rsidR="00BA1B03" w:rsidRPr="00372093" w:rsidRDefault="000D306B" w:rsidP="00BA1B03">
      <w:pPr>
        <w:ind w:left="-5" w:hanging="10"/>
        <w:jc w:val="both"/>
        <w:rPr>
          <w:rFonts w:ascii="Book Antiqua" w:eastAsia="Calibri" w:hAnsi="Book Antiqua" w:cs="Calibri"/>
          <w:szCs w:val="22"/>
          <w:lang w:val="sr-Cyrl-RS"/>
        </w:rPr>
      </w:pPr>
      <w:r w:rsidRPr="00372093">
        <w:rPr>
          <w:rFonts w:ascii="Book Antiqua" w:eastAsia="Calibri" w:hAnsi="Book Antiqua" w:cs="Calibri"/>
          <w:szCs w:val="22"/>
        </w:rPr>
        <w:t xml:space="preserve">На основу спроведеног поступка, </w:t>
      </w:r>
      <w:r w:rsidR="00757AEC" w:rsidRPr="00372093">
        <w:rPr>
          <w:rFonts w:ascii="Book Antiqua" w:eastAsia="Calibri" w:hAnsi="Book Antiqua" w:cs="Calibri"/>
          <w:szCs w:val="22"/>
          <w:lang w:val="sr-Cyrl-RS"/>
        </w:rPr>
        <w:t xml:space="preserve">сагледавањем садржине примљених </w:t>
      </w:r>
      <w:r w:rsidRPr="00372093">
        <w:rPr>
          <w:rFonts w:ascii="Book Antiqua" w:eastAsia="Calibri" w:hAnsi="Book Antiqua" w:cs="Calibri"/>
          <w:szCs w:val="22"/>
        </w:rPr>
        <w:t>изјашњења</w:t>
      </w:r>
      <w:r w:rsidR="005C3C7A" w:rsidRPr="00372093">
        <w:rPr>
          <w:rFonts w:ascii="Book Antiqua" w:eastAsia="Calibri" w:hAnsi="Book Antiqua" w:cs="Calibri"/>
          <w:szCs w:val="22"/>
          <w:lang w:val="sr-Cyrl-RS"/>
        </w:rPr>
        <w:t xml:space="preserve"> РФЗО и Министарства</w:t>
      </w:r>
      <w:r w:rsidRPr="00372093">
        <w:rPr>
          <w:rFonts w:ascii="Book Antiqua" w:eastAsia="Calibri" w:hAnsi="Book Antiqua" w:cs="Calibri"/>
          <w:szCs w:val="22"/>
        </w:rPr>
        <w:t xml:space="preserve">, </w:t>
      </w:r>
      <w:r w:rsidR="005C3C7A" w:rsidRPr="00372093">
        <w:rPr>
          <w:rFonts w:ascii="Book Antiqua" w:eastAsia="Calibri" w:hAnsi="Book Antiqua" w:cs="Calibri"/>
          <w:szCs w:val="22"/>
          <w:lang w:val="sr-Cyrl-RS"/>
        </w:rPr>
        <w:t xml:space="preserve">као и након извршеног </w:t>
      </w:r>
      <w:r w:rsidRPr="00372093">
        <w:rPr>
          <w:rFonts w:ascii="Book Antiqua" w:eastAsia="Calibri" w:hAnsi="Book Antiqua" w:cs="Calibri"/>
          <w:szCs w:val="22"/>
        </w:rPr>
        <w:t xml:space="preserve">увида у спис предмета број </w:t>
      </w:r>
      <w:r w:rsidR="00693858" w:rsidRPr="00372093">
        <w:rPr>
          <w:rFonts w:ascii="Book Antiqua" w:eastAsia="Calibri" w:hAnsi="Book Antiqua" w:cs="Calibri"/>
          <w:szCs w:val="22"/>
          <w:lang w:val="sr-Cyrl-RS"/>
        </w:rPr>
        <w:t>4214-</w:t>
      </w:r>
      <w:r w:rsidR="00C1527C" w:rsidRPr="00372093">
        <w:rPr>
          <w:rFonts w:ascii="Book Antiqua" w:eastAsia="Calibri" w:hAnsi="Book Antiqua" w:cs="Calibri"/>
          <w:szCs w:val="22"/>
          <w:lang w:val="sr-Latn-RS"/>
        </w:rPr>
        <w:t>…</w:t>
      </w:r>
      <w:r w:rsidR="00693858" w:rsidRPr="00372093">
        <w:rPr>
          <w:rFonts w:ascii="Book Antiqua" w:eastAsia="Calibri" w:hAnsi="Book Antiqua" w:cs="Calibri"/>
          <w:szCs w:val="22"/>
          <w:lang w:val="sr-Cyrl-RS"/>
        </w:rPr>
        <w:t>/21</w:t>
      </w:r>
      <w:r w:rsidRPr="00372093">
        <w:rPr>
          <w:rFonts w:ascii="Book Antiqua" w:eastAsia="Calibri" w:hAnsi="Book Antiqua" w:cs="Calibri"/>
          <w:szCs w:val="22"/>
        </w:rPr>
        <w:t>,  утврђене су</w:t>
      </w:r>
      <w:r w:rsidR="00693858" w:rsidRPr="00372093">
        <w:rPr>
          <w:rFonts w:ascii="Book Antiqua" w:eastAsia="Calibri" w:hAnsi="Book Antiqua" w:cs="Calibri"/>
          <w:szCs w:val="22"/>
        </w:rPr>
        <w:t xml:space="preserve"> чињенице релевантне за сачињавања овог извештаја</w:t>
      </w:r>
      <w:r w:rsidR="00693858" w:rsidRPr="00372093">
        <w:rPr>
          <w:rFonts w:ascii="Book Antiqua" w:eastAsia="Calibri" w:hAnsi="Book Antiqua" w:cs="Calibri"/>
          <w:szCs w:val="22"/>
          <w:lang w:val="sr-Cyrl-RS"/>
        </w:rPr>
        <w:t>:</w:t>
      </w:r>
    </w:p>
    <w:p w:rsidR="006A2388" w:rsidRPr="00372093" w:rsidRDefault="002E70A6" w:rsidP="00D57E99">
      <w:pPr>
        <w:pStyle w:val="ListParagraph"/>
        <w:numPr>
          <w:ilvl w:val="0"/>
          <w:numId w:val="13"/>
        </w:numPr>
        <w:ind w:left="357" w:hanging="357"/>
        <w:jc w:val="both"/>
        <w:rPr>
          <w:rFonts w:ascii="Book Antiqua" w:eastAsia="Calibri" w:hAnsi="Book Antiqua" w:cs="Calibri"/>
          <w:szCs w:val="22"/>
          <w:lang w:val="sr-Cyrl-RS"/>
        </w:rPr>
      </w:pPr>
      <w:r w:rsidRPr="00372093">
        <w:rPr>
          <w:rFonts w:ascii="Book Antiqua" w:hAnsi="Book Antiqua" w:cs="Arial"/>
          <w:szCs w:val="22"/>
          <w:lang w:val="sr-Cyrl-RS"/>
        </w:rPr>
        <w:t>Правилник</w:t>
      </w:r>
      <w:r w:rsidR="004159F7" w:rsidRPr="00372093">
        <w:rPr>
          <w:rFonts w:ascii="Book Antiqua" w:hAnsi="Book Antiqua" w:cs="Arial"/>
          <w:szCs w:val="22"/>
          <w:lang w:val="sr-Cyrl-RS"/>
        </w:rPr>
        <w:t>ом</w:t>
      </w:r>
      <w:r w:rsidRPr="00372093">
        <w:rPr>
          <w:rFonts w:ascii="Book Antiqua" w:hAnsi="Book Antiqua" w:cs="Arial"/>
          <w:szCs w:val="22"/>
          <w:lang w:val="sr-Cyrl-RS"/>
        </w:rPr>
        <w:t xml:space="preserve"> о обрасцима у систему здравствене заштите</w:t>
      </w:r>
      <w:r w:rsidRPr="00372093">
        <w:rPr>
          <w:rStyle w:val="FootnoteReference"/>
          <w:rFonts w:ascii="Book Antiqua" w:hAnsi="Book Antiqua" w:cs="Arial"/>
          <w:szCs w:val="22"/>
          <w:lang w:val="sr-Cyrl-RS"/>
        </w:rPr>
        <w:footnoteReference w:id="20"/>
      </w:r>
      <w:r w:rsidR="00BA1B03" w:rsidRPr="00372093">
        <w:rPr>
          <w:rFonts w:ascii="Book Antiqua" w:eastAsia="Calibri" w:hAnsi="Book Antiqua" w:cs="Calibri"/>
          <w:szCs w:val="22"/>
          <w:lang w:val="sr-Cyrl-RS"/>
        </w:rPr>
        <w:t xml:space="preserve">, између осталог, прописана </w:t>
      </w:r>
      <w:r w:rsidR="00572757" w:rsidRPr="00372093">
        <w:rPr>
          <w:rFonts w:ascii="Book Antiqua" w:eastAsia="Calibri" w:hAnsi="Book Antiqua" w:cs="Calibri"/>
          <w:szCs w:val="22"/>
          <w:lang w:val="sr-Cyrl-RS"/>
        </w:rPr>
        <w:t xml:space="preserve">је </w:t>
      </w:r>
      <w:r w:rsidR="00BA1B03" w:rsidRPr="00372093">
        <w:rPr>
          <w:rFonts w:ascii="Book Antiqua" w:hAnsi="Book Antiqua" w:cs="Arial"/>
          <w:szCs w:val="22"/>
          <w:lang w:val="sr-Cyrl-RS"/>
        </w:rPr>
        <w:t>садржина обрасца извештаја о привременој спречености за рад</w:t>
      </w:r>
      <w:r w:rsidR="004159F7" w:rsidRPr="00372093">
        <w:rPr>
          <w:rFonts w:ascii="Book Antiqua" w:hAnsi="Book Antiqua" w:cs="Arial"/>
          <w:szCs w:val="22"/>
          <w:lang w:val="sr-Cyrl-RS"/>
        </w:rPr>
        <w:t xml:space="preserve"> и при том није прописано</w:t>
      </w:r>
      <w:r w:rsidR="006A2388" w:rsidRPr="00372093">
        <w:rPr>
          <w:rFonts w:ascii="Book Antiqua" w:hAnsi="Book Antiqua" w:cs="Arial"/>
          <w:szCs w:val="22"/>
          <w:lang w:val="sr-Cyrl-RS"/>
        </w:rPr>
        <w:t xml:space="preserve"> да</w:t>
      </w:r>
      <w:r w:rsidR="004159F7" w:rsidRPr="00372093">
        <w:rPr>
          <w:rFonts w:ascii="Book Antiqua" w:hAnsi="Book Antiqua" w:cs="Arial"/>
          <w:szCs w:val="22"/>
          <w:lang w:val="sr-Cyrl-RS"/>
        </w:rPr>
        <w:t xml:space="preserve"> извештај </w:t>
      </w:r>
      <w:r w:rsidR="006A2388" w:rsidRPr="00372093">
        <w:rPr>
          <w:rFonts w:ascii="Book Antiqua" w:hAnsi="Book Antiqua" w:cs="Arial"/>
          <w:szCs w:val="22"/>
          <w:lang w:val="sr-Cyrl-RS"/>
        </w:rPr>
        <w:t xml:space="preserve">садржи и </w:t>
      </w:r>
      <w:r w:rsidR="0011224D" w:rsidRPr="00372093">
        <w:rPr>
          <w:rFonts w:ascii="Book Antiqua" w:hAnsi="Book Antiqua" w:cs="Arial"/>
          <w:szCs w:val="22"/>
          <w:lang w:val="sr-Cyrl-RS"/>
        </w:rPr>
        <w:t xml:space="preserve">податке о дијагнози осигураника. </w:t>
      </w:r>
      <w:r w:rsidR="006A2388" w:rsidRPr="00372093">
        <w:rPr>
          <w:rFonts w:ascii="Book Antiqua" w:eastAsia="Calibri" w:hAnsi="Book Antiqua" w:cs="Calibri"/>
          <w:szCs w:val="22"/>
          <w:lang w:val="sr-Cyrl-RS"/>
        </w:rPr>
        <w:t xml:space="preserve">Истовремено је експлицитно наведено </w:t>
      </w:r>
      <w:r w:rsidR="00BA1B03" w:rsidRPr="00372093">
        <w:rPr>
          <w:rFonts w:ascii="Book Antiqua" w:eastAsia="Calibri" w:hAnsi="Book Antiqua" w:cs="Calibri"/>
          <w:szCs w:val="22"/>
          <w:lang w:val="sr-Cyrl-RS"/>
        </w:rPr>
        <w:t>да од 08.4.2021. год.</w:t>
      </w:r>
      <w:r w:rsidR="006A2388" w:rsidRPr="00372093">
        <w:rPr>
          <w:rFonts w:ascii="Book Antiqua" w:eastAsia="Calibri" w:hAnsi="Book Antiqua" w:cs="Calibri"/>
          <w:szCs w:val="22"/>
          <w:lang w:val="sr-Cyrl-RS"/>
        </w:rPr>
        <w:t xml:space="preserve">, престаје да </w:t>
      </w:r>
      <w:r w:rsidR="00BA1B03" w:rsidRPr="00372093">
        <w:rPr>
          <w:rFonts w:ascii="Book Antiqua" w:eastAsia="Calibri" w:hAnsi="Book Antiqua" w:cs="Calibri"/>
          <w:szCs w:val="22"/>
          <w:lang w:val="sr-Cyrl-RS"/>
        </w:rPr>
        <w:t xml:space="preserve">важи </w:t>
      </w:r>
      <w:r w:rsidR="00BA1B03" w:rsidRPr="00372093">
        <w:rPr>
          <w:rFonts w:ascii="Book Antiqua" w:hAnsi="Book Antiqua" w:cs="Arial"/>
          <w:szCs w:val="22"/>
          <w:lang w:val="sr-Cyrl-RS"/>
        </w:rPr>
        <w:t>Извештај о привременој спречености за рад - </w:t>
      </w:r>
      <w:hyperlink r:id="rId10" w:history="1">
        <w:r w:rsidR="00BA1B03" w:rsidRPr="00372093">
          <w:rPr>
            <w:rStyle w:val="Hyperlink"/>
            <w:rFonts w:ascii="Book Antiqua" w:hAnsi="Book Antiqua" w:cs="Arial"/>
            <w:bCs/>
            <w:color w:val="auto"/>
            <w:szCs w:val="22"/>
            <w:u w:val="none"/>
            <w:lang w:val="sr-Cyrl-RS"/>
          </w:rPr>
          <w:t>Образац ОЗ-6</w:t>
        </w:r>
      </w:hyperlink>
      <w:r w:rsidR="006A2388" w:rsidRPr="00372093">
        <w:rPr>
          <w:rStyle w:val="Hyperlink"/>
          <w:rFonts w:ascii="Book Antiqua" w:hAnsi="Book Antiqua" w:cs="Arial"/>
          <w:bCs/>
          <w:color w:val="auto"/>
          <w:szCs w:val="22"/>
          <w:u w:val="none"/>
          <w:lang w:val="sr-Cyrl-RS"/>
        </w:rPr>
        <w:t xml:space="preserve"> </w:t>
      </w:r>
      <w:r w:rsidR="006A2388" w:rsidRPr="00372093">
        <w:rPr>
          <w:rFonts w:ascii="Book Antiqua" w:hAnsi="Book Antiqua" w:cs="Arial"/>
          <w:szCs w:val="22"/>
          <w:lang w:val="sr-Cyrl-RS"/>
        </w:rPr>
        <w:t>који садржи и податке о дијагнози (Дијагноза по МКБ; Почетна; Завршна</w:t>
      </w:r>
      <w:r w:rsidR="0011224D" w:rsidRPr="00372093">
        <w:rPr>
          <w:rFonts w:ascii="Book Antiqua" w:hAnsi="Book Antiqua" w:cs="Arial"/>
          <w:szCs w:val="22"/>
          <w:lang w:val="sr-Cyrl-RS"/>
        </w:rPr>
        <w:t>; Завршна дијагноза (латински));</w:t>
      </w:r>
    </w:p>
    <w:p w:rsidR="00326CF6" w:rsidRPr="00372093" w:rsidRDefault="00326CF6" w:rsidP="00326CF6">
      <w:pPr>
        <w:pStyle w:val="ListParagraph"/>
        <w:ind w:left="357"/>
        <w:jc w:val="both"/>
        <w:rPr>
          <w:rFonts w:ascii="Book Antiqua" w:eastAsia="Calibri" w:hAnsi="Book Antiqua" w:cs="Calibri"/>
          <w:szCs w:val="22"/>
          <w:lang w:val="sr-Cyrl-RS"/>
        </w:rPr>
      </w:pPr>
    </w:p>
    <w:p w:rsidR="00BA1B03" w:rsidRPr="00372093" w:rsidRDefault="00326CF6" w:rsidP="003A4FDA">
      <w:pPr>
        <w:pStyle w:val="ListParagraph"/>
        <w:numPr>
          <w:ilvl w:val="0"/>
          <w:numId w:val="13"/>
        </w:numPr>
        <w:ind w:left="357" w:hanging="357"/>
        <w:jc w:val="both"/>
        <w:rPr>
          <w:rStyle w:val="Hyperlink"/>
          <w:rFonts w:ascii="Book Antiqua" w:eastAsia="Calibri" w:hAnsi="Book Antiqua" w:cs="Calibri"/>
          <w:color w:val="auto"/>
          <w:szCs w:val="22"/>
          <w:u w:val="none"/>
          <w:lang w:val="sr-Cyrl-RS"/>
        </w:rPr>
      </w:pPr>
      <w:r w:rsidRPr="00372093">
        <w:rPr>
          <w:rStyle w:val="Hyperlink"/>
          <w:rFonts w:ascii="Book Antiqua" w:hAnsi="Book Antiqua" w:cs="Arial"/>
          <w:bCs/>
          <w:color w:val="auto"/>
          <w:szCs w:val="22"/>
          <w:u w:val="none"/>
          <w:lang w:val="sr-Cyrl-RS"/>
        </w:rPr>
        <w:t xml:space="preserve">РФЗО је </w:t>
      </w:r>
      <w:r w:rsidR="002E70A6" w:rsidRPr="00372093">
        <w:rPr>
          <w:rStyle w:val="Hyperlink"/>
          <w:rFonts w:ascii="Book Antiqua" w:hAnsi="Book Antiqua" w:cs="Arial"/>
          <w:bCs/>
          <w:color w:val="auto"/>
          <w:szCs w:val="22"/>
          <w:u w:val="none"/>
          <w:lang w:val="sr-Cyrl-RS"/>
        </w:rPr>
        <w:t>и даље</w:t>
      </w:r>
      <w:r w:rsidR="00572757" w:rsidRPr="00372093">
        <w:rPr>
          <w:rStyle w:val="Hyperlink"/>
          <w:rFonts w:ascii="Book Antiqua" w:hAnsi="Book Antiqua" w:cs="Arial"/>
          <w:bCs/>
          <w:color w:val="auto"/>
          <w:szCs w:val="22"/>
          <w:u w:val="none"/>
          <w:lang w:val="sr-Cyrl-RS"/>
        </w:rPr>
        <w:t>, након почетка примене Правилника,</w:t>
      </w:r>
      <w:r w:rsidR="002E70A6" w:rsidRPr="00372093">
        <w:rPr>
          <w:rStyle w:val="Hyperlink"/>
          <w:rFonts w:ascii="Book Antiqua" w:hAnsi="Book Antiqua" w:cs="Arial"/>
          <w:bCs/>
          <w:color w:val="auto"/>
          <w:szCs w:val="22"/>
          <w:u w:val="none"/>
          <w:lang w:val="sr-Cyrl-RS"/>
        </w:rPr>
        <w:t xml:space="preserve"> инсистирао да изабрани лекар</w:t>
      </w:r>
      <w:r w:rsidR="004159F7" w:rsidRPr="00372093">
        <w:rPr>
          <w:rStyle w:val="Hyperlink"/>
          <w:rFonts w:ascii="Book Antiqua" w:hAnsi="Book Antiqua" w:cs="Arial"/>
          <w:bCs/>
          <w:color w:val="auto"/>
          <w:szCs w:val="22"/>
          <w:u w:val="none"/>
          <w:lang w:val="sr-Cyrl-RS"/>
        </w:rPr>
        <w:t xml:space="preserve"> приликом сачињавања извештаја о привременој спречености за рад то чини на обрасцу ОЗ-6, </w:t>
      </w:r>
      <w:r w:rsidR="006A2388" w:rsidRPr="00372093">
        <w:rPr>
          <w:rStyle w:val="Hyperlink"/>
          <w:rFonts w:ascii="Book Antiqua" w:hAnsi="Book Antiqua" w:cs="Arial"/>
          <w:bCs/>
          <w:color w:val="auto"/>
          <w:szCs w:val="22"/>
          <w:u w:val="none"/>
          <w:lang w:val="sr-Cyrl-RS"/>
        </w:rPr>
        <w:t>уз обавезно уношење података о дијагнози</w:t>
      </w:r>
      <w:r w:rsidR="00BC38FD" w:rsidRPr="00372093">
        <w:rPr>
          <w:rStyle w:val="Hyperlink"/>
          <w:rFonts w:ascii="Book Antiqua" w:hAnsi="Book Antiqua" w:cs="Arial"/>
          <w:bCs/>
          <w:color w:val="auto"/>
          <w:szCs w:val="22"/>
          <w:u w:val="none"/>
          <w:lang w:val="sr-Cyrl-RS"/>
        </w:rPr>
        <w:t>, и о томе обавестио све филијале дописом бр. 180-</w:t>
      </w:r>
      <w:r w:rsidR="00ED2F2E" w:rsidRPr="00372093">
        <w:rPr>
          <w:rStyle w:val="Hyperlink"/>
          <w:rFonts w:ascii="Book Antiqua" w:hAnsi="Book Antiqua" w:cs="Arial"/>
          <w:bCs/>
          <w:color w:val="auto"/>
          <w:szCs w:val="22"/>
          <w:u w:val="none"/>
          <w:lang w:val="sr-Cyrl-RS"/>
        </w:rPr>
        <w:t>1369</w:t>
      </w:r>
      <w:r w:rsidR="00BC38FD" w:rsidRPr="00372093">
        <w:rPr>
          <w:rStyle w:val="Hyperlink"/>
          <w:rFonts w:ascii="Book Antiqua" w:hAnsi="Book Antiqua" w:cs="Arial"/>
          <w:bCs/>
          <w:color w:val="auto"/>
          <w:szCs w:val="22"/>
          <w:u w:val="none"/>
          <w:lang w:val="sr-Cyrl-RS"/>
        </w:rPr>
        <w:t xml:space="preserve">/21 од 09.6.2021. год. Предметним дописом је наведено да </w:t>
      </w:r>
      <w:r w:rsidR="00BC38FD" w:rsidRPr="00372093">
        <w:rPr>
          <w:rStyle w:val="Hyperlink"/>
          <w:rFonts w:ascii="Book Antiqua" w:hAnsi="Book Antiqua" w:cs="Arial"/>
          <w:bCs/>
          <w:i/>
          <w:color w:val="auto"/>
          <w:szCs w:val="22"/>
          <w:u w:val="none"/>
          <w:lang w:val="sr-Cyrl-RS"/>
        </w:rPr>
        <w:t>овим Правилником дијагноза по МКБ није предвиђена као податак који се попуњава у извештају о привременој спречености за рад, као и да док се не стекну техничке могућности за примену Правилника, са извештајима о привременој спречености за рад филијале могу да поступају и на досадашњи начин.</w:t>
      </w:r>
      <w:r w:rsidRPr="00372093">
        <w:rPr>
          <w:rStyle w:val="Hyperlink"/>
          <w:rFonts w:ascii="Book Antiqua" w:hAnsi="Book Antiqua" w:cs="Arial"/>
          <w:bCs/>
          <w:i/>
          <w:color w:val="auto"/>
          <w:szCs w:val="22"/>
          <w:u w:val="none"/>
          <w:lang w:val="sr-Cyrl-RS"/>
        </w:rPr>
        <w:t xml:space="preserve"> </w:t>
      </w:r>
      <w:r w:rsidRPr="00372093">
        <w:rPr>
          <w:rStyle w:val="Hyperlink"/>
          <w:rFonts w:ascii="Book Antiqua" w:hAnsi="Book Antiqua" w:cs="Arial"/>
          <w:bCs/>
          <w:color w:val="auto"/>
          <w:szCs w:val="22"/>
          <w:u w:val="none"/>
          <w:lang w:val="sr-Cyrl-RS"/>
        </w:rPr>
        <w:t xml:space="preserve">Филијале РФЗО су „могућност“ која им је </w:t>
      </w:r>
      <w:r w:rsidR="00AD7D81" w:rsidRPr="00372093">
        <w:rPr>
          <w:rStyle w:val="Hyperlink"/>
          <w:rFonts w:ascii="Book Antiqua" w:hAnsi="Book Antiqua" w:cs="Arial"/>
          <w:bCs/>
          <w:color w:val="auto"/>
          <w:szCs w:val="22"/>
          <w:u w:val="none"/>
          <w:lang w:val="sr-Cyrl-RS"/>
        </w:rPr>
        <w:t xml:space="preserve">дата </w:t>
      </w:r>
      <w:r w:rsidRPr="00372093">
        <w:rPr>
          <w:rStyle w:val="Hyperlink"/>
          <w:rFonts w:ascii="Book Antiqua" w:hAnsi="Book Antiqua" w:cs="Arial"/>
          <w:bCs/>
          <w:color w:val="auto"/>
          <w:szCs w:val="22"/>
          <w:u w:val="none"/>
          <w:lang w:val="sr-Cyrl-RS"/>
        </w:rPr>
        <w:t xml:space="preserve">од стране Дирекције РФЗО схватила и тумачила као обавезујуће упутство за свој рад те је </w:t>
      </w:r>
      <w:r w:rsidR="00572757" w:rsidRPr="00372093">
        <w:rPr>
          <w:rStyle w:val="Hyperlink"/>
          <w:rFonts w:ascii="Book Antiqua" w:hAnsi="Book Antiqua" w:cs="Arial"/>
          <w:bCs/>
          <w:color w:val="auto"/>
          <w:szCs w:val="22"/>
          <w:u w:val="none"/>
          <w:lang w:val="sr-Cyrl-RS"/>
        </w:rPr>
        <w:t>информиса</w:t>
      </w:r>
      <w:r w:rsidRPr="00372093">
        <w:rPr>
          <w:rStyle w:val="Hyperlink"/>
          <w:rFonts w:ascii="Book Antiqua" w:hAnsi="Book Antiqua" w:cs="Arial"/>
          <w:bCs/>
          <w:color w:val="auto"/>
          <w:szCs w:val="22"/>
          <w:u w:val="none"/>
          <w:lang w:val="sr-Cyrl-RS"/>
        </w:rPr>
        <w:t>ла</w:t>
      </w:r>
      <w:r w:rsidR="00572757" w:rsidRPr="00372093">
        <w:rPr>
          <w:rStyle w:val="Hyperlink"/>
          <w:rFonts w:ascii="Book Antiqua" w:hAnsi="Book Antiqua" w:cs="Arial"/>
          <w:bCs/>
          <w:color w:val="auto"/>
          <w:szCs w:val="22"/>
          <w:u w:val="none"/>
          <w:lang w:val="sr-Cyrl-RS"/>
        </w:rPr>
        <w:t xml:space="preserve"> осигураник</w:t>
      </w:r>
      <w:r w:rsidRPr="00372093">
        <w:rPr>
          <w:rStyle w:val="Hyperlink"/>
          <w:rFonts w:ascii="Book Antiqua" w:hAnsi="Book Antiqua" w:cs="Arial"/>
          <w:bCs/>
          <w:color w:val="auto"/>
          <w:szCs w:val="22"/>
          <w:u w:val="none"/>
          <w:lang w:val="sr-Cyrl-RS"/>
        </w:rPr>
        <w:t>е</w:t>
      </w:r>
      <w:r w:rsidR="00572757" w:rsidRPr="00372093">
        <w:rPr>
          <w:rStyle w:val="Hyperlink"/>
          <w:rFonts w:ascii="Book Antiqua" w:hAnsi="Book Antiqua" w:cs="Arial"/>
          <w:bCs/>
          <w:color w:val="auto"/>
          <w:szCs w:val="22"/>
          <w:u w:val="none"/>
          <w:lang w:val="sr-Cyrl-RS"/>
        </w:rPr>
        <w:t xml:space="preserve"> да им накнаде зараде за време привремене спречености неће бити исплаћене уколико им изабрани лекар у извештај о привременој спречености (дозн</w:t>
      </w:r>
      <w:r w:rsidRPr="00372093">
        <w:rPr>
          <w:rStyle w:val="Hyperlink"/>
          <w:rFonts w:ascii="Book Antiqua" w:hAnsi="Book Antiqua" w:cs="Arial"/>
          <w:bCs/>
          <w:color w:val="auto"/>
          <w:szCs w:val="22"/>
          <w:u w:val="none"/>
          <w:lang w:val="sr-Cyrl-RS"/>
        </w:rPr>
        <w:t xml:space="preserve">ака) не унесе дијагнозу болести. Упућивањем </w:t>
      </w:r>
      <w:r w:rsidR="00572757" w:rsidRPr="00372093">
        <w:rPr>
          <w:rStyle w:val="Hyperlink"/>
          <w:rFonts w:ascii="Book Antiqua" w:hAnsi="Book Antiqua" w:cs="Arial"/>
          <w:bCs/>
          <w:color w:val="auto"/>
          <w:szCs w:val="22"/>
          <w:u w:val="none"/>
          <w:lang w:val="sr-Cyrl-RS"/>
        </w:rPr>
        <w:t xml:space="preserve"> </w:t>
      </w:r>
      <w:r w:rsidRPr="00372093">
        <w:rPr>
          <w:rStyle w:val="Hyperlink"/>
          <w:rFonts w:ascii="Book Antiqua" w:hAnsi="Book Antiqua" w:cs="Arial"/>
          <w:bCs/>
          <w:color w:val="auto"/>
          <w:szCs w:val="22"/>
          <w:u w:val="none"/>
          <w:lang w:val="sr-Cyrl-RS"/>
        </w:rPr>
        <w:t>писане И</w:t>
      </w:r>
      <w:r w:rsidR="00572757" w:rsidRPr="00372093">
        <w:rPr>
          <w:rStyle w:val="Hyperlink"/>
          <w:rFonts w:ascii="Book Antiqua" w:hAnsi="Book Antiqua" w:cs="Arial"/>
          <w:bCs/>
          <w:color w:val="auto"/>
          <w:szCs w:val="22"/>
          <w:u w:val="none"/>
          <w:lang w:val="sr-Cyrl-RS"/>
        </w:rPr>
        <w:t>нструкције у вези примене Правилника 02 бр. 180-</w:t>
      </w:r>
      <w:r w:rsidR="00ED2F2E" w:rsidRPr="00372093">
        <w:rPr>
          <w:rStyle w:val="Hyperlink"/>
          <w:rFonts w:ascii="Book Antiqua" w:hAnsi="Book Antiqua" w:cs="Arial"/>
          <w:bCs/>
          <w:color w:val="auto"/>
          <w:szCs w:val="22"/>
          <w:u w:val="none"/>
          <w:lang w:val="sr-Cyrl-RS"/>
        </w:rPr>
        <w:t>1369/</w:t>
      </w:r>
      <w:r w:rsidR="00572757" w:rsidRPr="00372093">
        <w:rPr>
          <w:rStyle w:val="Hyperlink"/>
          <w:rFonts w:ascii="Book Antiqua" w:hAnsi="Book Antiqua" w:cs="Arial"/>
          <w:bCs/>
          <w:color w:val="auto"/>
          <w:szCs w:val="22"/>
          <w:u w:val="none"/>
          <w:lang w:val="sr-Cyrl-RS"/>
        </w:rPr>
        <w:t>21-1 од 17.8.2021. год.</w:t>
      </w:r>
      <w:r w:rsidRPr="00372093">
        <w:rPr>
          <w:rStyle w:val="Hyperlink"/>
          <w:rFonts w:ascii="Book Antiqua" w:hAnsi="Book Antiqua" w:cs="Arial"/>
          <w:bCs/>
          <w:color w:val="auto"/>
          <w:szCs w:val="22"/>
          <w:u w:val="none"/>
          <w:lang w:val="sr-Cyrl-RS"/>
        </w:rPr>
        <w:t xml:space="preserve"> Дирекција је само </w:t>
      </w:r>
      <w:proofErr w:type="spellStart"/>
      <w:r w:rsidRPr="00372093">
        <w:rPr>
          <w:rStyle w:val="Hyperlink"/>
          <w:rFonts w:ascii="Book Antiqua" w:hAnsi="Book Antiqua" w:cs="Arial"/>
          <w:bCs/>
          <w:color w:val="auto"/>
          <w:szCs w:val="22"/>
          <w:u w:val="none"/>
          <w:lang w:val="sr-Cyrl-RS"/>
        </w:rPr>
        <w:t>формализовала</w:t>
      </w:r>
      <w:proofErr w:type="spellEnd"/>
      <w:r w:rsidRPr="00372093">
        <w:rPr>
          <w:rStyle w:val="Hyperlink"/>
          <w:rFonts w:ascii="Book Antiqua" w:hAnsi="Book Antiqua" w:cs="Arial"/>
          <w:bCs/>
          <w:color w:val="auto"/>
          <w:szCs w:val="22"/>
          <w:u w:val="none"/>
          <w:lang w:val="sr-Cyrl-RS"/>
        </w:rPr>
        <w:t xml:space="preserve"> дотадашње фактичко стање и обавезала филијале да прихватају као „исправне“ искључиво извештаје у којима је изабрани лекар унео податке о дијагнози по МКБ;</w:t>
      </w:r>
    </w:p>
    <w:p w:rsidR="00326CF6" w:rsidRPr="00372093" w:rsidRDefault="00326CF6" w:rsidP="00326CF6">
      <w:pPr>
        <w:pStyle w:val="ListParagraph"/>
        <w:ind w:left="357"/>
        <w:jc w:val="both"/>
        <w:rPr>
          <w:rStyle w:val="Hyperlink"/>
          <w:rFonts w:ascii="Book Antiqua" w:eastAsia="Calibri" w:hAnsi="Book Antiqua" w:cs="Calibri"/>
          <w:color w:val="auto"/>
          <w:szCs w:val="22"/>
          <w:u w:val="none"/>
          <w:lang w:val="sr-Cyrl-RS"/>
        </w:rPr>
      </w:pPr>
    </w:p>
    <w:p w:rsidR="00326CF6" w:rsidRPr="00372093" w:rsidRDefault="0011224D" w:rsidP="00326CF6">
      <w:pPr>
        <w:pStyle w:val="ListParagraph"/>
        <w:numPr>
          <w:ilvl w:val="0"/>
          <w:numId w:val="13"/>
        </w:numPr>
        <w:ind w:left="357" w:hanging="357"/>
        <w:jc w:val="both"/>
        <w:rPr>
          <w:rStyle w:val="Hyperlink"/>
          <w:rFonts w:ascii="Book Antiqua" w:eastAsia="Calibri" w:hAnsi="Book Antiqua" w:cs="Calibri"/>
          <w:i/>
          <w:color w:val="auto"/>
          <w:szCs w:val="22"/>
          <w:u w:val="none"/>
          <w:lang w:val="sr-Cyrl-RS"/>
        </w:rPr>
      </w:pPr>
      <w:r w:rsidRPr="00372093">
        <w:rPr>
          <w:rStyle w:val="Hyperlink"/>
          <w:rFonts w:ascii="Book Antiqua" w:hAnsi="Book Antiqua" w:cs="Arial"/>
          <w:bCs/>
          <w:color w:val="auto"/>
          <w:szCs w:val="22"/>
          <w:u w:val="none"/>
          <w:lang w:val="sr-Cyrl-RS"/>
        </w:rPr>
        <w:t>п</w:t>
      </w:r>
      <w:r w:rsidR="0031454D" w:rsidRPr="00372093">
        <w:rPr>
          <w:rStyle w:val="Hyperlink"/>
          <w:rFonts w:ascii="Book Antiqua" w:hAnsi="Book Antiqua" w:cs="Arial"/>
          <w:bCs/>
          <w:color w:val="auto"/>
          <w:szCs w:val="22"/>
          <w:u w:val="none"/>
          <w:lang w:val="sr-Cyrl-RS"/>
        </w:rPr>
        <w:t>редметном Инструкцијом</w:t>
      </w:r>
      <w:r w:rsidR="00326CF6" w:rsidRPr="00372093">
        <w:rPr>
          <w:rStyle w:val="Hyperlink"/>
          <w:rFonts w:ascii="Book Antiqua" w:hAnsi="Book Antiqua" w:cs="Arial"/>
          <w:bCs/>
          <w:color w:val="auto"/>
          <w:szCs w:val="22"/>
          <w:u w:val="none"/>
          <w:lang w:val="sr-Cyrl-RS"/>
        </w:rPr>
        <w:t xml:space="preserve"> </w:t>
      </w:r>
      <w:r w:rsidR="00B96723" w:rsidRPr="00372093">
        <w:rPr>
          <w:rStyle w:val="Hyperlink"/>
          <w:rFonts w:ascii="Book Antiqua" w:hAnsi="Book Antiqua" w:cs="Arial"/>
          <w:bCs/>
          <w:color w:val="auto"/>
          <w:szCs w:val="22"/>
          <w:u w:val="none"/>
          <w:lang w:val="sr-Cyrl-RS"/>
        </w:rPr>
        <w:t xml:space="preserve">Дирекција РФЗО је </w:t>
      </w:r>
      <w:r w:rsidR="00B96723" w:rsidRPr="00372093">
        <w:rPr>
          <w:rStyle w:val="Hyperlink"/>
          <w:rFonts w:ascii="Book Antiqua" w:hAnsi="Book Antiqua" w:cs="Arial"/>
          <w:bCs/>
          <w:i/>
          <w:color w:val="auto"/>
          <w:szCs w:val="22"/>
          <w:u w:val="none"/>
          <w:lang w:val="sr-Cyrl-RS"/>
        </w:rPr>
        <w:t>подсетила све филијале РФЗО</w:t>
      </w:r>
      <w:r w:rsidR="006B211A" w:rsidRPr="00372093">
        <w:rPr>
          <w:rStyle w:val="Hyperlink"/>
          <w:rFonts w:ascii="Book Antiqua" w:hAnsi="Book Antiqua" w:cs="Arial"/>
          <w:bCs/>
          <w:i/>
          <w:color w:val="auto"/>
          <w:szCs w:val="22"/>
          <w:u w:val="none"/>
          <w:lang w:val="sr-Cyrl-RS"/>
        </w:rPr>
        <w:t xml:space="preserve"> и све домовима здравље</w:t>
      </w:r>
      <w:r w:rsidR="00B96723" w:rsidRPr="00372093">
        <w:rPr>
          <w:rStyle w:val="Hyperlink"/>
          <w:rFonts w:ascii="Book Antiqua" w:hAnsi="Book Antiqua" w:cs="Arial"/>
          <w:bCs/>
          <w:i/>
          <w:color w:val="auto"/>
          <w:szCs w:val="22"/>
          <w:u w:val="none"/>
          <w:lang w:val="sr-Cyrl-RS"/>
        </w:rPr>
        <w:t xml:space="preserve"> да Правилником о обрасцима у систему здравствене заштите, дијагноза по МКБ није предвиђена као податак који се попуњава у </w:t>
      </w:r>
      <w:r w:rsidR="00300D29" w:rsidRPr="00372093">
        <w:rPr>
          <w:rStyle w:val="Hyperlink"/>
          <w:rFonts w:ascii="Book Antiqua" w:hAnsi="Book Antiqua" w:cs="Arial"/>
          <w:bCs/>
          <w:i/>
          <w:color w:val="auto"/>
          <w:szCs w:val="22"/>
          <w:u w:val="none"/>
          <w:lang w:val="sr-Cyrl-RS"/>
        </w:rPr>
        <w:t>извештају о привременој спречености за рад …. Док се не</w:t>
      </w:r>
      <w:r w:rsidR="00712B6D" w:rsidRPr="00372093">
        <w:rPr>
          <w:rStyle w:val="Hyperlink"/>
          <w:rFonts w:ascii="Book Antiqua" w:hAnsi="Book Antiqua" w:cs="Arial"/>
          <w:bCs/>
          <w:i/>
          <w:color w:val="auto"/>
          <w:szCs w:val="22"/>
          <w:u w:val="none"/>
          <w:lang w:val="sr-Cyrl-RS"/>
        </w:rPr>
        <w:t xml:space="preserve"> стекну техничке могућности за поступање </w:t>
      </w:r>
      <w:r w:rsidR="006E7FB0" w:rsidRPr="00372093">
        <w:rPr>
          <w:rStyle w:val="Hyperlink"/>
          <w:rFonts w:ascii="Book Antiqua" w:hAnsi="Book Antiqua" w:cs="Arial"/>
          <w:bCs/>
          <w:i/>
          <w:color w:val="auto"/>
          <w:szCs w:val="22"/>
          <w:u w:val="none"/>
          <w:lang w:val="sr-Cyrl-RS"/>
        </w:rPr>
        <w:t>са</w:t>
      </w:r>
      <w:r w:rsidR="00712B6D" w:rsidRPr="00372093">
        <w:rPr>
          <w:rStyle w:val="Hyperlink"/>
          <w:rFonts w:ascii="Book Antiqua" w:hAnsi="Book Antiqua" w:cs="Arial"/>
          <w:bCs/>
          <w:i/>
          <w:color w:val="auto"/>
          <w:szCs w:val="22"/>
          <w:u w:val="none"/>
          <w:lang w:val="sr-Cyrl-RS"/>
        </w:rPr>
        <w:t xml:space="preserve"> извештајима о привременој спречености за рад</w:t>
      </w:r>
      <w:r w:rsidR="006B211A" w:rsidRPr="00372093">
        <w:rPr>
          <w:rStyle w:val="Hyperlink"/>
          <w:rFonts w:ascii="Book Antiqua" w:hAnsi="Book Antiqua" w:cs="Arial"/>
          <w:bCs/>
          <w:i/>
          <w:color w:val="auto"/>
          <w:szCs w:val="22"/>
          <w:u w:val="none"/>
          <w:lang w:val="sr-Cyrl-RS"/>
        </w:rPr>
        <w:t>, изабрани лекар треба да у извештај</w:t>
      </w:r>
      <w:r w:rsidR="00326CF6" w:rsidRPr="00372093">
        <w:rPr>
          <w:rStyle w:val="Hyperlink"/>
          <w:rFonts w:ascii="Book Antiqua" w:hAnsi="Book Antiqua" w:cs="Arial"/>
          <w:bCs/>
          <w:i/>
          <w:color w:val="auto"/>
          <w:szCs w:val="22"/>
          <w:u w:val="none"/>
          <w:lang w:val="sr-Cyrl-RS"/>
        </w:rPr>
        <w:t>е</w:t>
      </w:r>
      <w:r w:rsidR="006B211A" w:rsidRPr="00372093">
        <w:rPr>
          <w:rStyle w:val="Hyperlink"/>
          <w:rFonts w:ascii="Book Antiqua" w:hAnsi="Book Antiqua" w:cs="Arial"/>
          <w:bCs/>
          <w:i/>
          <w:color w:val="auto"/>
          <w:szCs w:val="22"/>
          <w:u w:val="none"/>
          <w:lang w:val="sr-Cyrl-RS"/>
        </w:rPr>
        <w:t xml:space="preserve"> о привременој спречености за рад уписује дијагнозу по МКБ и тако попуње</w:t>
      </w:r>
      <w:r w:rsidR="00326CF6" w:rsidRPr="00372093">
        <w:rPr>
          <w:rStyle w:val="Hyperlink"/>
          <w:rFonts w:ascii="Book Antiqua" w:hAnsi="Book Antiqua" w:cs="Arial"/>
          <w:bCs/>
          <w:i/>
          <w:color w:val="auto"/>
          <w:szCs w:val="22"/>
          <w:u w:val="none"/>
          <w:lang w:val="sr-Cyrl-RS"/>
        </w:rPr>
        <w:t>н извештај доставља осигуранику;</w:t>
      </w:r>
    </w:p>
    <w:p w:rsidR="00326CF6" w:rsidRPr="00372093" w:rsidRDefault="00326CF6" w:rsidP="00326CF6">
      <w:pPr>
        <w:pStyle w:val="ListParagraph"/>
        <w:rPr>
          <w:rFonts w:ascii="Book Antiqua" w:eastAsia="Calibri" w:hAnsi="Book Antiqua" w:cs="Calibri"/>
          <w:szCs w:val="22"/>
          <w:lang w:val="sr-Cyrl-RS"/>
        </w:rPr>
      </w:pPr>
    </w:p>
    <w:p w:rsidR="00693858" w:rsidRPr="00372093" w:rsidRDefault="00A0267F" w:rsidP="00326CF6">
      <w:pPr>
        <w:pStyle w:val="ListParagraph"/>
        <w:numPr>
          <w:ilvl w:val="0"/>
          <w:numId w:val="13"/>
        </w:numPr>
        <w:ind w:left="357" w:hanging="357"/>
        <w:jc w:val="both"/>
        <w:rPr>
          <w:rFonts w:ascii="Book Antiqua" w:eastAsia="Calibri" w:hAnsi="Book Antiqua" w:cs="Calibri"/>
          <w:i/>
          <w:szCs w:val="22"/>
          <w:lang w:val="sr-Cyrl-RS"/>
        </w:rPr>
      </w:pPr>
      <w:r w:rsidRPr="00372093">
        <w:rPr>
          <w:rStyle w:val="Hyperlink"/>
          <w:rFonts w:ascii="Book Antiqua" w:hAnsi="Book Antiqua" w:cs="Arial"/>
          <w:bCs/>
          <w:color w:val="auto"/>
          <w:szCs w:val="22"/>
          <w:u w:val="none"/>
          <w:lang w:val="sr-Cyrl-RS"/>
        </w:rPr>
        <w:t xml:space="preserve">РФЗО </w:t>
      </w:r>
      <w:r w:rsidR="009F6781" w:rsidRPr="00372093">
        <w:rPr>
          <w:rFonts w:ascii="Book Antiqua" w:eastAsia="Calibri" w:hAnsi="Book Antiqua" w:cs="Calibri"/>
          <w:szCs w:val="22"/>
          <w:lang w:val="sr-Cyrl-RS"/>
        </w:rPr>
        <w:t xml:space="preserve">и након пуних четрнаест месеци од почетка примене Правилника о обрасцима у систему здравствене заштите (у примени од 08.4.2021. год.) којим је прописано да престаје примена обрасца </w:t>
      </w:r>
      <w:r w:rsidR="00D5434B" w:rsidRPr="00372093">
        <w:rPr>
          <w:rFonts w:ascii="Book Antiqua" w:hAnsi="Book Antiqua" w:cs="Arial"/>
          <w:szCs w:val="22"/>
          <w:lang w:val="sr-Cyrl-RS"/>
        </w:rPr>
        <w:t>Извештај о привременој спречености за рад - </w:t>
      </w:r>
      <w:hyperlink r:id="rId11" w:history="1">
        <w:r w:rsidR="00D5434B" w:rsidRPr="00372093">
          <w:rPr>
            <w:rStyle w:val="Hyperlink"/>
            <w:rFonts w:ascii="Book Antiqua" w:hAnsi="Book Antiqua" w:cs="Arial"/>
            <w:bCs/>
            <w:color w:val="auto"/>
            <w:szCs w:val="22"/>
            <w:u w:val="none"/>
            <w:lang w:val="sr-Cyrl-RS"/>
          </w:rPr>
          <w:t>Образац ОЗ-6</w:t>
        </w:r>
      </w:hyperlink>
      <w:r w:rsidR="0011224D" w:rsidRPr="00372093">
        <w:rPr>
          <w:rStyle w:val="Hyperlink"/>
          <w:rFonts w:ascii="Book Antiqua" w:hAnsi="Book Antiqua" w:cs="Arial"/>
          <w:bCs/>
          <w:color w:val="auto"/>
          <w:szCs w:val="22"/>
          <w:u w:val="none"/>
          <w:lang w:val="sr-Cyrl-RS"/>
        </w:rPr>
        <w:t xml:space="preserve">, инсистира да изабрани лекари </w:t>
      </w:r>
      <w:r w:rsidR="0011224D" w:rsidRPr="00372093">
        <w:rPr>
          <w:rFonts w:ascii="Book Antiqua" w:hAnsi="Book Antiqua" w:cs="Arial"/>
          <w:szCs w:val="22"/>
          <w:lang w:val="sr-Cyrl-RS"/>
        </w:rPr>
        <w:t xml:space="preserve">извештај о привременој спречености за рад (дознаке) и даље сачињавају на обрасцу ОЗ-6 који, </w:t>
      </w:r>
      <w:r w:rsidR="006E7FB0" w:rsidRPr="00372093">
        <w:rPr>
          <w:rFonts w:ascii="Book Antiqua" w:hAnsi="Book Antiqua" w:cs="Arial"/>
          <w:szCs w:val="22"/>
          <w:lang w:val="sr-Cyrl-RS"/>
        </w:rPr>
        <w:t>уз обавезно уписивање и података</w:t>
      </w:r>
      <w:r w:rsidR="0011224D" w:rsidRPr="00372093">
        <w:rPr>
          <w:rFonts w:ascii="Book Antiqua" w:hAnsi="Book Antiqua" w:cs="Arial"/>
          <w:szCs w:val="22"/>
          <w:lang w:val="sr-Cyrl-RS"/>
        </w:rPr>
        <w:t xml:space="preserve"> о дијагнози (Дијагноза по МКБ; Почетна; Завршна</w:t>
      </w:r>
      <w:r w:rsidR="00994CCB" w:rsidRPr="00372093">
        <w:rPr>
          <w:rFonts w:ascii="Book Antiqua" w:hAnsi="Book Antiqua" w:cs="Arial"/>
          <w:szCs w:val="22"/>
          <w:lang w:val="sr-Cyrl-RS"/>
        </w:rPr>
        <w:t>; Завршна дијагноза (латински));</w:t>
      </w:r>
    </w:p>
    <w:p w:rsidR="00A0267F" w:rsidRPr="00372093" w:rsidRDefault="00A0267F" w:rsidP="00A0267F">
      <w:pPr>
        <w:pStyle w:val="ListParagraph"/>
        <w:rPr>
          <w:rFonts w:ascii="Book Antiqua" w:eastAsia="Calibri" w:hAnsi="Book Antiqua" w:cs="Calibri"/>
          <w:i/>
          <w:szCs w:val="22"/>
          <w:lang w:val="sr-Cyrl-RS"/>
        </w:rPr>
      </w:pPr>
    </w:p>
    <w:p w:rsidR="00994CCB" w:rsidRPr="00372093" w:rsidRDefault="00994CCB" w:rsidP="00994CCB">
      <w:pPr>
        <w:pStyle w:val="ListParagraph"/>
        <w:numPr>
          <w:ilvl w:val="0"/>
          <w:numId w:val="13"/>
        </w:numPr>
        <w:jc w:val="both"/>
        <w:rPr>
          <w:rFonts w:ascii="Book Antiqua" w:eastAsia="Calibri" w:hAnsi="Book Antiqua" w:cs="Calibri"/>
          <w:i/>
          <w:szCs w:val="22"/>
          <w:lang w:val="sr-Cyrl-RS"/>
        </w:rPr>
      </w:pPr>
      <w:r w:rsidRPr="00372093">
        <w:rPr>
          <w:rFonts w:ascii="Book Antiqua" w:eastAsia="Calibri" w:hAnsi="Book Antiqua" w:cs="Calibri"/>
          <w:szCs w:val="22"/>
          <w:lang w:val="sr-Cyrl-RS"/>
        </w:rPr>
        <w:t>Министарство здравља је са овом чињеницом, да је РФЗО свим својим филијалама и свим домовима здравља упутило инструкцију наведене садржине</w:t>
      </w:r>
      <w:r w:rsidR="00F0257C" w:rsidRPr="00372093">
        <w:rPr>
          <w:rFonts w:ascii="Book Antiqua" w:eastAsia="Calibri" w:hAnsi="Book Antiqua" w:cs="Calibri"/>
          <w:szCs w:val="22"/>
          <w:lang w:val="sr-Cyrl-RS"/>
        </w:rPr>
        <w:t xml:space="preserve"> требало да буде упознато непосредно по упућивању. Евентуално, и уколико није о томе имало сазнања раније </w:t>
      </w:r>
      <w:r w:rsidRPr="00372093">
        <w:rPr>
          <w:rFonts w:ascii="Book Antiqua" w:eastAsia="Calibri" w:hAnsi="Book Antiqua" w:cs="Calibri"/>
          <w:szCs w:val="22"/>
          <w:lang w:val="sr-Cyrl-RS"/>
        </w:rPr>
        <w:t xml:space="preserve"> упознато</w:t>
      </w:r>
      <w:r w:rsidR="0031710F" w:rsidRPr="00372093">
        <w:rPr>
          <w:rFonts w:ascii="Book Antiqua" w:eastAsia="Calibri" w:hAnsi="Book Antiqua" w:cs="Calibri"/>
          <w:szCs w:val="22"/>
          <w:lang w:val="sr-Cyrl-RS"/>
        </w:rPr>
        <w:t xml:space="preserve"> је</w:t>
      </w:r>
      <w:r w:rsidRPr="00372093">
        <w:rPr>
          <w:rFonts w:ascii="Book Antiqua" w:eastAsia="Calibri" w:hAnsi="Book Antiqua" w:cs="Calibri"/>
          <w:szCs w:val="22"/>
          <w:lang w:val="sr-Cyrl-RS"/>
        </w:rPr>
        <w:t xml:space="preserve"> актом Заштитника грађана </w:t>
      </w:r>
      <w:proofErr w:type="spellStart"/>
      <w:r w:rsidRPr="00372093">
        <w:rPr>
          <w:rFonts w:ascii="Book Antiqua" w:eastAsia="Calibri" w:hAnsi="Book Antiqua" w:cs="Calibri"/>
          <w:szCs w:val="22"/>
          <w:lang w:val="sr-Cyrl-RS"/>
        </w:rPr>
        <w:t>дел</w:t>
      </w:r>
      <w:proofErr w:type="spellEnd"/>
      <w:r w:rsidRPr="00372093">
        <w:rPr>
          <w:rFonts w:ascii="Book Antiqua" w:eastAsia="Calibri" w:hAnsi="Book Antiqua" w:cs="Calibri"/>
          <w:szCs w:val="22"/>
          <w:lang w:val="sr-Cyrl-RS"/>
        </w:rPr>
        <w:t xml:space="preserve">. бр. 25377 од 23.9.2021. год. Међутим, и поред „обећања“ </w:t>
      </w:r>
      <w:r w:rsidRPr="00372093">
        <w:rPr>
          <w:rFonts w:ascii="Book Antiqua" w:eastAsia="Calibri" w:hAnsi="Book Antiqua" w:cs="Calibri"/>
          <w:i/>
          <w:szCs w:val="22"/>
          <w:lang w:val="sr-Cyrl-RS"/>
        </w:rPr>
        <w:t>да ће по пријему траженог одговора РФЗО, Министарство предузети све неопходне мере, а у циљу отклањања свих уочених неправилности</w:t>
      </w:r>
      <w:r w:rsidRPr="00372093">
        <w:rPr>
          <w:rStyle w:val="FootnoteReference"/>
          <w:rFonts w:ascii="Book Antiqua" w:eastAsia="Calibri" w:hAnsi="Book Antiqua" w:cs="Calibri"/>
          <w:i/>
          <w:szCs w:val="22"/>
          <w:lang w:val="sr-Cyrl-RS"/>
        </w:rPr>
        <w:footnoteReference w:id="21"/>
      </w:r>
      <w:r w:rsidRPr="00372093">
        <w:rPr>
          <w:rFonts w:ascii="Book Antiqua" w:eastAsia="Calibri" w:hAnsi="Book Antiqua" w:cs="Calibri"/>
          <w:szCs w:val="22"/>
          <w:lang w:val="sr-Cyrl-RS"/>
        </w:rPr>
        <w:t xml:space="preserve"> евидентно је да у међувремену није ништа предузело јер поводом истог проблема понавља „обећање“ – </w:t>
      </w:r>
      <w:r w:rsidRPr="00372093">
        <w:rPr>
          <w:rFonts w:ascii="Book Antiqua" w:eastAsia="Calibri" w:hAnsi="Book Antiqua" w:cs="Calibri"/>
          <w:i/>
          <w:szCs w:val="22"/>
          <w:lang w:val="sr-Cyrl-RS"/>
        </w:rPr>
        <w:t xml:space="preserve">Министарство здравља </w:t>
      </w:r>
      <w:r w:rsidRPr="00372093">
        <w:rPr>
          <w:rFonts w:ascii="Book Antiqua" w:eastAsia="Calibri" w:hAnsi="Book Antiqua" w:cs="Calibri"/>
          <w:i/>
          <w:szCs w:val="22"/>
          <w:lang w:val="sr-Cyrl-RS"/>
        </w:rPr>
        <w:lastRenderedPageBreak/>
        <w:t>ће, у складу са законским овлашћењима, предузети све неопходне мере да РФЗО правилно и законито обавља послове у најбољем интересу осигураника.</w:t>
      </w:r>
      <w:r w:rsidRPr="00372093">
        <w:rPr>
          <w:rStyle w:val="FootnoteReference"/>
          <w:rFonts w:ascii="Book Antiqua" w:eastAsia="Calibri" w:hAnsi="Book Antiqua" w:cs="Calibri"/>
          <w:i/>
          <w:szCs w:val="22"/>
          <w:lang w:val="sr-Cyrl-RS"/>
        </w:rPr>
        <w:footnoteReference w:id="22"/>
      </w:r>
      <w:r w:rsidRPr="00372093">
        <w:rPr>
          <w:rFonts w:ascii="Book Antiqua" w:eastAsia="Calibri" w:hAnsi="Book Antiqua" w:cs="Calibri"/>
          <w:i/>
          <w:szCs w:val="22"/>
          <w:lang w:val="sr-Cyrl-RS"/>
        </w:rPr>
        <w:t xml:space="preserve"> </w:t>
      </w:r>
    </w:p>
    <w:p w:rsidR="00994CCB" w:rsidRPr="00372093" w:rsidRDefault="00994CCB" w:rsidP="000D306B">
      <w:pPr>
        <w:spacing w:after="7" w:line="271" w:lineRule="auto"/>
        <w:ind w:left="-5" w:hanging="10"/>
        <w:jc w:val="both"/>
        <w:rPr>
          <w:rFonts w:ascii="Book Antiqua" w:hAnsi="Book Antiqua"/>
          <w:szCs w:val="22"/>
          <w:lang w:val="sr-Cyrl-RS"/>
        </w:rPr>
      </w:pPr>
    </w:p>
    <w:p w:rsidR="000E720C" w:rsidRPr="00372093" w:rsidRDefault="000E720C" w:rsidP="000D306B">
      <w:pPr>
        <w:spacing w:after="7" w:line="271" w:lineRule="auto"/>
        <w:ind w:left="-5" w:hanging="10"/>
        <w:jc w:val="both"/>
        <w:rPr>
          <w:rFonts w:ascii="Book Antiqua" w:hAnsi="Book Antiqua"/>
          <w:szCs w:val="22"/>
          <w:lang w:val="sr-Cyrl-RS"/>
        </w:rPr>
      </w:pPr>
    </w:p>
    <w:p w:rsidR="000D306B" w:rsidRPr="00372093" w:rsidRDefault="00CA1BD1" w:rsidP="00CA1BD1">
      <w:pPr>
        <w:spacing w:after="11" w:line="267" w:lineRule="auto"/>
        <w:ind w:left="-5" w:hanging="10"/>
        <w:jc w:val="center"/>
        <w:rPr>
          <w:rFonts w:ascii="Book Antiqua" w:eastAsia="Calibri" w:hAnsi="Book Antiqua" w:cs="Calibri"/>
          <w:b/>
          <w:i/>
          <w:szCs w:val="22"/>
        </w:rPr>
      </w:pPr>
      <w:r w:rsidRPr="00372093">
        <w:rPr>
          <w:rFonts w:ascii="Book Antiqua" w:eastAsia="Calibri" w:hAnsi="Book Antiqua" w:cs="Calibri"/>
          <w:b/>
          <w:i/>
          <w:szCs w:val="22"/>
        </w:rPr>
        <w:t>III</w:t>
      </w:r>
      <w:r w:rsidR="006B505E" w:rsidRPr="00372093">
        <w:rPr>
          <w:rFonts w:ascii="Book Antiqua" w:eastAsia="Calibri" w:hAnsi="Book Antiqua" w:cs="Calibri"/>
          <w:b/>
          <w:i/>
          <w:szCs w:val="22"/>
        </w:rPr>
        <w:t xml:space="preserve"> </w:t>
      </w:r>
      <w:r w:rsidR="000D306B" w:rsidRPr="00372093">
        <w:rPr>
          <w:rFonts w:ascii="Book Antiqua" w:eastAsia="Calibri" w:hAnsi="Book Antiqua" w:cs="Calibri"/>
          <w:b/>
          <w:i/>
          <w:szCs w:val="22"/>
        </w:rPr>
        <w:t>РЕЛЕВАНТНИ ПРОПИСИ</w:t>
      </w:r>
    </w:p>
    <w:p w:rsidR="00A0267F" w:rsidRPr="00372093" w:rsidRDefault="00A0267F" w:rsidP="000D306B">
      <w:pPr>
        <w:spacing w:after="11" w:line="267" w:lineRule="auto"/>
        <w:ind w:left="-5" w:hanging="10"/>
        <w:rPr>
          <w:rFonts w:ascii="Book Antiqua" w:eastAsia="Calibri" w:hAnsi="Book Antiqua" w:cs="Calibri"/>
          <w:b/>
          <w:szCs w:val="22"/>
        </w:rPr>
      </w:pPr>
    </w:p>
    <w:p w:rsidR="007A2A1A" w:rsidRPr="00372093" w:rsidRDefault="007A2A1A" w:rsidP="00E17349">
      <w:pPr>
        <w:ind w:left="-6" w:hanging="11"/>
        <w:jc w:val="both"/>
        <w:rPr>
          <w:rFonts w:ascii="Book Antiqua" w:eastAsia="Calibri" w:hAnsi="Book Antiqua" w:cs="Calibri"/>
          <w:b/>
          <w:szCs w:val="22"/>
        </w:rPr>
      </w:pPr>
      <w:r w:rsidRPr="00372093">
        <w:rPr>
          <w:rFonts w:ascii="Book Antiqua" w:hAnsi="Book Antiqua" w:cs="Arial"/>
          <w:szCs w:val="22"/>
          <w:lang w:val="sr-Cyrl-RS"/>
        </w:rPr>
        <w:t>Приликом сагледавања правилности и законитости рада органа јавне власти и утврђивање пропуста, Заштитник грађана руководио се одредбама</w:t>
      </w:r>
      <w:r w:rsidR="00A0267F" w:rsidRPr="00372093">
        <w:rPr>
          <w:rFonts w:ascii="Book Antiqua" w:hAnsi="Book Antiqua" w:cs="Arial"/>
          <w:szCs w:val="22"/>
          <w:lang w:val="sr-Cyrl-RS"/>
        </w:rPr>
        <w:t xml:space="preserve"> Устава Републике </w:t>
      </w:r>
      <w:r w:rsidR="00BA4DC5" w:rsidRPr="00372093">
        <w:rPr>
          <w:rFonts w:ascii="Book Antiqua" w:hAnsi="Book Antiqua" w:cs="Arial"/>
          <w:szCs w:val="22"/>
          <w:lang w:val="sr-Cyrl-RS"/>
        </w:rPr>
        <w:t>Ср</w:t>
      </w:r>
      <w:r w:rsidR="00A0267F" w:rsidRPr="00372093">
        <w:rPr>
          <w:rFonts w:ascii="Book Antiqua" w:hAnsi="Book Antiqua" w:cs="Arial"/>
          <w:szCs w:val="22"/>
          <w:lang w:val="sr-Cyrl-RS"/>
        </w:rPr>
        <w:t>бије,</w:t>
      </w:r>
      <w:r w:rsidR="00A0267F" w:rsidRPr="00372093">
        <w:rPr>
          <w:rStyle w:val="FootnoteReference"/>
          <w:rFonts w:ascii="Book Antiqua" w:hAnsi="Book Antiqua" w:cs="Arial"/>
          <w:szCs w:val="22"/>
          <w:lang w:val="sr-Cyrl-RS"/>
        </w:rPr>
        <w:footnoteReference w:id="23"/>
      </w:r>
      <w:r w:rsidR="00BA4DC5" w:rsidRPr="00372093">
        <w:rPr>
          <w:rFonts w:ascii="Book Antiqua" w:hAnsi="Book Antiqua" w:cs="Arial"/>
          <w:szCs w:val="22"/>
          <w:lang w:val="sr-Cyrl-RS"/>
        </w:rPr>
        <w:t xml:space="preserve"> </w:t>
      </w:r>
      <w:r w:rsidR="00C83C29" w:rsidRPr="00372093">
        <w:rPr>
          <w:rFonts w:ascii="Book Antiqua" w:hAnsi="Book Antiqua" w:cs="Arial"/>
          <w:szCs w:val="22"/>
          <w:lang w:val="sr-Cyrl-RS"/>
        </w:rPr>
        <w:t>Закона о Заштитнику грађана,</w:t>
      </w:r>
      <w:r w:rsidR="00C83C29" w:rsidRPr="00372093">
        <w:rPr>
          <w:rStyle w:val="FootnoteReference"/>
          <w:rFonts w:ascii="Book Antiqua" w:hAnsi="Book Antiqua" w:cs="Arial"/>
          <w:szCs w:val="22"/>
          <w:lang w:val="sr-Cyrl-RS"/>
        </w:rPr>
        <w:footnoteReference w:id="24"/>
      </w:r>
      <w:r w:rsidR="000C2997" w:rsidRPr="00372093">
        <w:rPr>
          <w:rFonts w:ascii="Book Antiqua" w:hAnsi="Book Antiqua" w:cs="Arial"/>
          <w:szCs w:val="22"/>
          <w:lang w:val="sr-Cyrl-RS"/>
        </w:rPr>
        <w:t xml:space="preserve"> Закон</w:t>
      </w:r>
      <w:r w:rsidR="00290E92" w:rsidRPr="00372093">
        <w:rPr>
          <w:rFonts w:ascii="Book Antiqua" w:hAnsi="Book Antiqua" w:cs="Arial"/>
          <w:szCs w:val="22"/>
          <w:lang w:val="sr-Cyrl-RS"/>
        </w:rPr>
        <w:t>а</w:t>
      </w:r>
      <w:r w:rsidR="000C2997" w:rsidRPr="00372093">
        <w:rPr>
          <w:rFonts w:ascii="Book Antiqua" w:hAnsi="Book Antiqua" w:cs="Arial"/>
          <w:szCs w:val="22"/>
          <w:lang w:val="sr-Cyrl-RS"/>
        </w:rPr>
        <w:t xml:space="preserve"> о министарствима,</w:t>
      </w:r>
      <w:r w:rsidR="000C2997" w:rsidRPr="00372093">
        <w:rPr>
          <w:rStyle w:val="FootnoteReference"/>
          <w:rFonts w:ascii="Book Antiqua" w:hAnsi="Book Antiqua" w:cs="Arial"/>
          <w:szCs w:val="22"/>
          <w:lang w:val="sr-Cyrl-RS"/>
        </w:rPr>
        <w:footnoteReference w:id="25"/>
      </w:r>
      <w:r w:rsidR="000C2997" w:rsidRPr="00372093">
        <w:rPr>
          <w:rFonts w:ascii="Book Antiqua" w:hAnsi="Book Antiqua" w:cs="Arial"/>
          <w:szCs w:val="22"/>
          <w:lang w:val="sr-Cyrl-RS"/>
        </w:rPr>
        <w:t xml:space="preserve"> </w:t>
      </w:r>
      <w:r w:rsidR="005F7EFC" w:rsidRPr="00372093">
        <w:rPr>
          <w:rFonts w:ascii="Book Antiqua" w:hAnsi="Book Antiqua" w:cs="Arial"/>
          <w:szCs w:val="22"/>
          <w:lang w:val="sr-Cyrl-RS"/>
        </w:rPr>
        <w:t>Закона о здравственом осигурању,</w:t>
      </w:r>
      <w:r w:rsidR="005F7EFC" w:rsidRPr="00372093">
        <w:rPr>
          <w:rStyle w:val="FootnoteReference"/>
          <w:rFonts w:ascii="Book Antiqua" w:hAnsi="Book Antiqua" w:cs="Arial"/>
          <w:szCs w:val="22"/>
          <w:lang w:val="sr-Cyrl-RS"/>
        </w:rPr>
        <w:footnoteReference w:id="26"/>
      </w:r>
      <w:r w:rsidR="00C83C29" w:rsidRPr="00372093">
        <w:rPr>
          <w:rFonts w:ascii="Book Antiqua" w:hAnsi="Book Antiqua" w:cs="Arial"/>
          <w:szCs w:val="22"/>
          <w:lang w:val="sr-Cyrl-RS"/>
        </w:rPr>
        <w:t xml:space="preserve"> </w:t>
      </w:r>
      <w:r w:rsidR="000D6735" w:rsidRPr="00372093">
        <w:rPr>
          <w:rFonts w:ascii="Book Antiqua" w:hAnsi="Book Antiqua" w:cs="Arial"/>
          <w:szCs w:val="22"/>
          <w:lang w:val="sr-Cyrl-RS"/>
        </w:rPr>
        <w:t>Закона о правима пацијената,</w:t>
      </w:r>
      <w:r w:rsidR="000D6735" w:rsidRPr="00372093">
        <w:rPr>
          <w:rStyle w:val="FootnoteReference"/>
          <w:rFonts w:ascii="Book Antiqua" w:hAnsi="Book Antiqua" w:cs="Arial"/>
          <w:szCs w:val="22"/>
          <w:lang w:val="sr-Cyrl-RS"/>
        </w:rPr>
        <w:footnoteReference w:id="27"/>
      </w:r>
      <w:r w:rsidR="00BA4DC5" w:rsidRPr="00372093">
        <w:rPr>
          <w:rFonts w:ascii="Book Antiqua" w:hAnsi="Book Antiqua" w:cs="Arial"/>
          <w:szCs w:val="22"/>
          <w:lang w:val="sr-Cyrl-RS"/>
        </w:rPr>
        <w:t>Закона о здравственој документацији у области здравства,</w:t>
      </w:r>
      <w:r w:rsidR="00BA4DC5" w:rsidRPr="00372093">
        <w:rPr>
          <w:rStyle w:val="FootnoteReference"/>
          <w:rFonts w:ascii="Book Antiqua" w:hAnsi="Book Antiqua" w:cs="Arial"/>
          <w:szCs w:val="22"/>
          <w:lang w:val="sr-Cyrl-RS"/>
        </w:rPr>
        <w:footnoteReference w:id="28"/>
      </w:r>
      <w:r w:rsidR="0040639E" w:rsidRPr="00372093">
        <w:rPr>
          <w:rFonts w:ascii="Book Antiqua" w:hAnsi="Book Antiqua" w:cs="Arial"/>
          <w:szCs w:val="22"/>
          <w:lang w:val="sr-Cyrl-RS"/>
        </w:rPr>
        <w:t xml:space="preserve"> Правилник</w:t>
      </w:r>
      <w:r w:rsidR="00290E92" w:rsidRPr="00372093">
        <w:rPr>
          <w:rFonts w:ascii="Book Antiqua" w:hAnsi="Book Antiqua" w:cs="Arial"/>
          <w:szCs w:val="22"/>
          <w:lang w:val="sr-Cyrl-RS"/>
        </w:rPr>
        <w:t>а</w:t>
      </w:r>
      <w:r w:rsidR="0040639E" w:rsidRPr="00372093">
        <w:rPr>
          <w:rFonts w:ascii="Book Antiqua" w:hAnsi="Book Antiqua" w:cs="Arial"/>
          <w:szCs w:val="22"/>
          <w:lang w:val="sr-Cyrl-RS"/>
        </w:rPr>
        <w:t xml:space="preserve"> </w:t>
      </w:r>
      <w:r w:rsidR="00702AF5" w:rsidRPr="00372093">
        <w:rPr>
          <w:rFonts w:ascii="Book Antiqua" w:hAnsi="Book Antiqua" w:cs="Arial"/>
          <w:szCs w:val="22"/>
          <w:lang w:val="sr-Cyrl-RS"/>
        </w:rPr>
        <w:t>о обрасцима у систему здравствене заштите</w:t>
      </w:r>
      <w:r w:rsidR="00702AF5" w:rsidRPr="00372093">
        <w:rPr>
          <w:rStyle w:val="FootnoteReference"/>
          <w:rFonts w:ascii="Book Antiqua" w:hAnsi="Book Antiqua" w:cs="Arial"/>
          <w:szCs w:val="22"/>
          <w:lang w:val="sr-Cyrl-RS"/>
        </w:rPr>
        <w:footnoteReference w:id="29"/>
      </w:r>
      <w:r w:rsidR="00290E92" w:rsidRPr="00372093">
        <w:rPr>
          <w:rFonts w:ascii="Book Antiqua" w:hAnsi="Book Antiqua" w:cs="Arial"/>
          <w:szCs w:val="22"/>
          <w:lang w:val="sr-Cyrl-RS"/>
        </w:rPr>
        <w:t xml:space="preserve"> и</w:t>
      </w:r>
      <w:r w:rsidR="007C0CBB" w:rsidRPr="00372093">
        <w:rPr>
          <w:rFonts w:ascii="Book Antiqua" w:hAnsi="Book Antiqua" w:cs="Arial"/>
          <w:szCs w:val="22"/>
          <w:lang w:val="sr-Cyrl-RS"/>
        </w:rPr>
        <w:t xml:space="preserve"> П</w:t>
      </w:r>
      <w:r w:rsidR="00290E92" w:rsidRPr="00372093">
        <w:rPr>
          <w:rFonts w:ascii="Book Antiqua" w:hAnsi="Book Antiqua" w:cs="Arial"/>
          <w:szCs w:val="22"/>
          <w:lang w:val="sr-Cyrl-RS"/>
        </w:rPr>
        <w:t xml:space="preserve">равилника </w:t>
      </w:r>
      <w:r w:rsidR="0075513C" w:rsidRPr="00372093">
        <w:rPr>
          <w:rFonts w:ascii="Book Antiqua" w:hAnsi="Book Antiqua" w:cs="Arial"/>
          <w:szCs w:val="22"/>
          <w:lang w:val="sr-Cyrl-RS"/>
        </w:rPr>
        <w:t>о начину и поступ</w:t>
      </w:r>
      <w:r w:rsidR="007C0CBB" w:rsidRPr="00372093">
        <w:rPr>
          <w:rFonts w:ascii="Book Antiqua" w:hAnsi="Book Antiqua" w:cs="Arial"/>
          <w:szCs w:val="22"/>
          <w:lang w:val="sr-Cyrl-RS"/>
        </w:rPr>
        <w:t>ку остваривања права из здравственог осигурања</w:t>
      </w:r>
      <w:r w:rsidR="0031710F" w:rsidRPr="00372093">
        <w:rPr>
          <w:rFonts w:ascii="Book Antiqua" w:hAnsi="Book Antiqua" w:cs="Arial"/>
          <w:szCs w:val="22"/>
          <w:lang w:val="sr-Cyrl-RS"/>
        </w:rPr>
        <w:t>.</w:t>
      </w:r>
      <w:r w:rsidR="0075513C" w:rsidRPr="00372093">
        <w:rPr>
          <w:rStyle w:val="FootnoteReference"/>
          <w:rFonts w:ascii="Book Antiqua" w:hAnsi="Book Antiqua" w:cs="Arial"/>
          <w:szCs w:val="22"/>
          <w:lang w:val="sr-Cyrl-RS"/>
        </w:rPr>
        <w:footnoteReference w:id="30"/>
      </w:r>
    </w:p>
    <w:p w:rsidR="00E17349" w:rsidRPr="00372093" w:rsidRDefault="00E17349" w:rsidP="00E17349">
      <w:pPr>
        <w:pStyle w:val="NormalWeb"/>
        <w:shd w:val="clear" w:color="auto" w:fill="FFFFFF"/>
        <w:spacing w:before="0" w:beforeAutospacing="0" w:after="120" w:afterAutospacing="0"/>
        <w:jc w:val="both"/>
        <w:rPr>
          <w:rFonts w:ascii="Book Antiqua" w:hAnsi="Book Antiqua" w:cs="Arial"/>
          <w:color w:val="000000"/>
          <w:sz w:val="22"/>
          <w:szCs w:val="22"/>
          <w:lang w:val="sr-Cyrl-RS"/>
        </w:rPr>
      </w:pPr>
      <w:r w:rsidRPr="00372093">
        <w:rPr>
          <w:rFonts w:ascii="Book Antiqua" w:eastAsia="Calibri" w:hAnsi="Book Antiqua" w:cs="Calibri"/>
          <w:i/>
          <w:sz w:val="22"/>
          <w:szCs w:val="22"/>
          <w:lang w:val="sr-Cyrl-RS"/>
        </w:rPr>
        <w:t xml:space="preserve">Уставом РС </w:t>
      </w:r>
      <w:r w:rsidRPr="00372093">
        <w:rPr>
          <w:rFonts w:ascii="Book Antiqua" w:eastAsia="Calibri" w:hAnsi="Book Antiqua" w:cs="Calibri"/>
          <w:sz w:val="22"/>
          <w:szCs w:val="22"/>
          <w:lang w:val="sr-Cyrl-RS"/>
        </w:rPr>
        <w:t>одређено је да с</w:t>
      </w:r>
      <w:r w:rsidRPr="00372093">
        <w:rPr>
          <w:rFonts w:ascii="Book Antiqua" w:hAnsi="Book Antiqua" w:cs="Arial"/>
          <w:color w:val="000000"/>
          <w:sz w:val="22"/>
          <w:szCs w:val="22"/>
          <w:lang w:val="sr-Cyrl-RS"/>
        </w:rPr>
        <w:t>ви подзаконски општи акти Републике Србије, општи акти организација којима су поверена јавна овлашћења, политичких странака, синдиката и удружења грађана и колективни уговори морају бити сагласни закону (чл. 195. ст. 1.). Појединачни акти и радње државних органа, организација којима су поверена јавна овлашћења, органа аутономних покрајина и јединица локалне самоуправе, морају бити засновани на закону</w:t>
      </w:r>
      <w:r w:rsidR="00CD4465" w:rsidRPr="00372093">
        <w:rPr>
          <w:rFonts w:ascii="Book Antiqua" w:hAnsi="Book Antiqua" w:cs="Arial"/>
          <w:color w:val="000000"/>
          <w:sz w:val="22"/>
          <w:szCs w:val="22"/>
          <w:lang w:val="sr-Cyrl-RS"/>
        </w:rPr>
        <w:t xml:space="preserve"> (чл. 198. ст. 1.)</w:t>
      </w:r>
      <w:r w:rsidRPr="00372093">
        <w:rPr>
          <w:rFonts w:ascii="Book Antiqua" w:hAnsi="Book Antiqua" w:cs="Arial"/>
          <w:color w:val="000000"/>
          <w:sz w:val="22"/>
          <w:szCs w:val="22"/>
          <w:lang w:val="sr-Cyrl-RS"/>
        </w:rPr>
        <w:t>.</w:t>
      </w:r>
    </w:p>
    <w:p w:rsidR="00CD4465" w:rsidRPr="00372093" w:rsidRDefault="00693858" w:rsidP="00CD4465">
      <w:pPr>
        <w:jc w:val="both"/>
        <w:rPr>
          <w:rFonts w:ascii="Book Antiqua" w:hAnsi="Book Antiqua" w:cs="Arial"/>
          <w:szCs w:val="22"/>
          <w:lang w:val="sr-Cyrl-RS"/>
        </w:rPr>
      </w:pPr>
      <w:r w:rsidRPr="00372093">
        <w:rPr>
          <w:rFonts w:ascii="Book Antiqua" w:hAnsi="Book Antiqua"/>
          <w:i/>
          <w:szCs w:val="22"/>
          <w:lang w:val="sr-Cyrl-RS"/>
        </w:rPr>
        <w:t>Законом о Заштитнику грађана</w:t>
      </w:r>
      <w:r w:rsidRPr="00372093">
        <w:rPr>
          <w:rFonts w:ascii="Book Antiqua" w:hAnsi="Book Antiqua"/>
          <w:szCs w:val="22"/>
          <w:lang w:val="sr-Cyrl-RS"/>
        </w:rPr>
        <w:t xml:space="preserve"> прописано је да </w:t>
      </w:r>
      <w:r w:rsidRPr="00372093">
        <w:rPr>
          <w:rFonts w:ascii="Book Antiqua" w:hAnsi="Book Antiqua" w:cs="Arial"/>
          <w:color w:val="000000"/>
          <w:szCs w:val="22"/>
          <w:lang w:val="sr-Cyrl-RS"/>
        </w:rPr>
        <w:t>Заштитник грађана може поступити и по сопственој иницијативи, када на основу сопственог сазнања или сазнања добијених из других извора, укључујући изузетно и анонимне притужбе, оцени да је могуће да је актом, радњом или нечињењем органа управе дошло до повреде људских права или слобода. Одредбе овог закона о испитном поступку сходно се примењују и на поступак који Заштитник грађана покрене по сопственој иницијативи (чл. 38.).</w:t>
      </w:r>
      <w:r w:rsidR="00CD4465" w:rsidRPr="00372093">
        <w:rPr>
          <w:rFonts w:ascii="Book Antiqua" w:hAnsi="Book Antiqua" w:cs="Arial"/>
          <w:color w:val="000000"/>
          <w:szCs w:val="22"/>
          <w:lang w:val="sr-Latn-RS"/>
        </w:rPr>
        <w:t xml:space="preserve"> </w:t>
      </w:r>
      <w:r w:rsidR="00CD4465" w:rsidRPr="00372093">
        <w:rPr>
          <w:rFonts w:ascii="Book Antiqua" w:hAnsi="Book Antiqua" w:cs="Arial"/>
          <w:szCs w:val="22"/>
          <w:lang w:val="sr-Cyrl-RS"/>
        </w:rPr>
        <w:t>Када оконча испитни поступак, Заштитник грађана сачињава писмени извештај о случају који доставља надлежном органу и подносиоцу притужбе и објављује га на својој веб презентацији.</w:t>
      </w:r>
      <w:r w:rsidR="00CD4465" w:rsidRPr="00372093">
        <w:rPr>
          <w:rFonts w:ascii="Book Antiqua" w:hAnsi="Book Antiqua" w:cs="Arial"/>
          <w:szCs w:val="22"/>
          <w:lang w:val="sr-Latn-RS"/>
        </w:rPr>
        <w:t xml:space="preserve"> </w:t>
      </w:r>
      <w:r w:rsidR="00CD4465" w:rsidRPr="00372093">
        <w:rPr>
          <w:rFonts w:ascii="Book Antiqua" w:hAnsi="Book Antiqua" w:cs="Arial"/>
          <w:szCs w:val="22"/>
          <w:lang w:val="sr-Cyrl-RS"/>
        </w:rPr>
        <w:t>У извештају о случају Заштитник грађана утврђује да ли је у актима, радњама или нечињењу органа управе било незаконитости и неправилности којима је повређено људско или мањинско право и слобода грађана. Ако утврди неправилности и незаконитости у раду органа управе, Заштитник грађана у извештај о случају уноси препоруку о начину на који би неправилности и незаконитости у раду требало отклонити односно начину унапређења рада органа (чл. 37. ст. 1-3.).</w:t>
      </w:r>
    </w:p>
    <w:p w:rsidR="00586BFD" w:rsidRPr="00372093" w:rsidRDefault="00BC3278" w:rsidP="008B7919">
      <w:pPr>
        <w:jc w:val="both"/>
        <w:rPr>
          <w:rFonts w:ascii="Book Antiqua" w:hAnsi="Book Antiqua" w:cs="Arial"/>
          <w:color w:val="000000"/>
          <w:szCs w:val="22"/>
          <w:lang w:val="sr-Cyrl-RS"/>
        </w:rPr>
      </w:pPr>
      <w:r w:rsidRPr="00372093">
        <w:rPr>
          <w:rFonts w:ascii="Book Antiqua" w:hAnsi="Book Antiqua" w:cs="Arial"/>
          <w:i/>
          <w:szCs w:val="22"/>
          <w:lang w:val="sr-Cyrl-RS"/>
        </w:rPr>
        <w:t xml:space="preserve">Законом о министарствима </w:t>
      </w:r>
      <w:r w:rsidRPr="00372093">
        <w:rPr>
          <w:rFonts w:ascii="Book Antiqua" w:hAnsi="Book Antiqua" w:cs="Arial"/>
          <w:szCs w:val="22"/>
          <w:lang w:val="sr-Cyrl-RS"/>
        </w:rPr>
        <w:t xml:space="preserve">прописано је да </w:t>
      </w:r>
      <w:r w:rsidR="008B7919" w:rsidRPr="00372093">
        <w:rPr>
          <w:rFonts w:ascii="Book Antiqua" w:hAnsi="Book Antiqua" w:cs="Arial"/>
          <w:color w:val="000000"/>
          <w:szCs w:val="22"/>
          <w:lang w:val="sr-Cyrl-RS"/>
        </w:rPr>
        <w:t>Министарство здравља обавља послове државне управе који се односе, између осталог, и на систем здравствене заштите; систем обавезног здравственог осигурања и ближе уређивање права из здравственог осигурања.</w:t>
      </w:r>
    </w:p>
    <w:p w:rsidR="00C86DE2" w:rsidRPr="00372093" w:rsidRDefault="008B7919" w:rsidP="00702FE2">
      <w:pPr>
        <w:jc w:val="both"/>
        <w:rPr>
          <w:rFonts w:ascii="Book Antiqua" w:hAnsi="Book Antiqua" w:cs="Arial"/>
          <w:color w:val="000000"/>
          <w:szCs w:val="22"/>
          <w:lang w:val="sr-Cyrl-RS"/>
        </w:rPr>
      </w:pPr>
      <w:r w:rsidRPr="00372093">
        <w:rPr>
          <w:rFonts w:ascii="Book Antiqua" w:hAnsi="Book Antiqua" w:cs="Arial"/>
          <w:i/>
          <w:color w:val="000000"/>
          <w:szCs w:val="22"/>
          <w:lang w:val="sr-Cyrl-RS"/>
        </w:rPr>
        <w:t xml:space="preserve">Законом о здравственом осигурању </w:t>
      </w:r>
      <w:r w:rsidRPr="00372093">
        <w:rPr>
          <w:rFonts w:ascii="Book Antiqua" w:hAnsi="Book Antiqua" w:cs="Arial"/>
          <w:color w:val="000000"/>
          <w:szCs w:val="22"/>
          <w:lang w:val="sr-Cyrl-RS"/>
        </w:rPr>
        <w:t xml:space="preserve">прописано је </w:t>
      </w:r>
      <w:r w:rsidRPr="00372093">
        <w:rPr>
          <w:rFonts w:ascii="Book Antiqua" w:hAnsi="Book Antiqua" w:cs="Arial"/>
          <w:i/>
          <w:color w:val="000000"/>
          <w:szCs w:val="22"/>
          <w:lang w:val="sr-Cyrl-RS"/>
        </w:rPr>
        <w:t xml:space="preserve"> </w:t>
      </w:r>
      <w:r w:rsidRPr="00372093">
        <w:rPr>
          <w:rFonts w:ascii="Book Antiqua" w:hAnsi="Book Antiqua" w:cs="Arial"/>
          <w:color w:val="000000"/>
          <w:szCs w:val="22"/>
          <w:lang w:val="sr-Cyrl-RS"/>
        </w:rPr>
        <w:t>да обезбеђивање и спровођење обавезног здравственог осигурања обавља Републички фонд, са седиштем у Београду. Републички фонд врши јавна овлашћења у обезбеђивању и спровођењу обавезног здравственог осигурања, као и у решавању о правима из обавезног здравственог осигурања, у складу са овим законом (чл. 228. ст. 1. и 2.).</w:t>
      </w:r>
      <w:r w:rsidR="00C86DE2" w:rsidRPr="00372093">
        <w:rPr>
          <w:rFonts w:ascii="Book Antiqua" w:hAnsi="Book Antiqua" w:cs="Arial"/>
          <w:color w:val="000000"/>
          <w:szCs w:val="22"/>
          <w:lang w:val="sr-Cyrl-RS"/>
        </w:rPr>
        <w:t xml:space="preserve"> Надзор над радом Републичког фонда врши Министарство. Министарство је, у вршењу надзора над радом </w:t>
      </w:r>
      <w:r w:rsidR="00DF3C51" w:rsidRPr="00372093">
        <w:rPr>
          <w:rFonts w:ascii="Book Antiqua" w:hAnsi="Book Antiqua" w:cs="Arial"/>
          <w:color w:val="000000"/>
          <w:szCs w:val="22"/>
          <w:lang w:val="sr-Cyrl-RS"/>
        </w:rPr>
        <w:t>Републичког фонда, овлашћено да</w:t>
      </w:r>
      <w:r w:rsidR="00702FE2" w:rsidRPr="00372093">
        <w:rPr>
          <w:rFonts w:ascii="Book Antiqua" w:hAnsi="Book Antiqua" w:cs="Arial"/>
          <w:color w:val="000000"/>
          <w:szCs w:val="22"/>
          <w:lang w:val="sr-Cyrl-RS"/>
        </w:rPr>
        <w:t xml:space="preserve"> захтева извештаје и податке </w:t>
      </w:r>
      <w:r w:rsidR="00702FE2" w:rsidRPr="00372093">
        <w:rPr>
          <w:rFonts w:ascii="Book Antiqua" w:hAnsi="Book Antiqua" w:cs="Arial"/>
          <w:color w:val="000000"/>
          <w:szCs w:val="22"/>
          <w:lang w:val="sr-Cyrl-RS"/>
        </w:rPr>
        <w:lastRenderedPageBreak/>
        <w:t xml:space="preserve">о раду који ће садржати приказ извршавања закона, других општих аката и закључака Владе, предузете мере и њихово дејство, а по потреби и друге податке. Такође, Министарство је овлашћено, између осталог, да у вршењу надзора </w:t>
      </w:r>
      <w:r w:rsidR="00C86DE2" w:rsidRPr="00372093">
        <w:rPr>
          <w:rFonts w:ascii="Book Antiqua" w:hAnsi="Book Antiqua" w:cs="Arial"/>
          <w:color w:val="000000"/>
          <w:szCs w:val="22"/>
          <w:lang w:val="sr-Cyrl-RS"/>
        </w:rPr>
        <w:t>утврди стање извршавања послова, упозори на уочене неправилности и одреди мере и рок за њихово отклањање;</w:t>
      </w:r>
      <w:r w:rsidR="00702FE2" w:rsidRPr="00372093">
        <w:rPr>
          <w:rFonts w:ascii="Book Antiqua" w:hAnsi="Book Antiqua" w:cs="Arial"/>
          <w:color w:val="000000"/>
          <w:szCs w:val="22"/>
          <w:lang w:val="sr-Cyrl-RS"/>
        </w:rPr>
        <w:t xml:space="preserve"> издаје инструкције</w:t>
      </w:r>
      <w:r w:rsidR="00CF6304" w:rsidRPr="00372093">
        <w:rPr>
          <w:rFonts w:ascii="Book Antiqua" w:hAnsi="Book Antiqua" w:cs="Arial"/>
          <w:color w:val="000000"/>
          <w:szCs w:val="22"/>
          <w:lang w:val="sr-Cyrl-RS"/>
        </w:rPr>
        <w:t xml:space="preserve"> и наложи предузимање послова које сматра потребним</w:t>
      </w:r>
      <w:r w:rsidR="0012350B" w:rsidRPr="00372093">
        <w:rPr>
          <w:rFonts w:ascii="Book Antiqua" w:hAnsi="Book Antiqua" w:cs="Arial"/>
          <w:color w:val="000000"/>
          <w:szCs w:val="22"/>
          <w:lang w:val="sr-Cyrl-RS"/>
        </w:rPr>
        <w:t xml:space="preserve">; </w:t>
      </w:r>
      <w:r w:rsidR="0012350B" w:rsidRPr="00372093">
        <w:rPr>
          <w:rFonts w:ascii="Book Antiqua" w:hAnsi="Book Antiqua" w:cs="Arial"/>
          <w:color w:val="000000"/>
          <w:szCs w:val="22"/>
          <w:shd w:val="clear" w:color="auto" w:fill="FFFFFF"/>
        </w:rPr>
        <w:t>непосредно изврши неки посао ако оцени да се друкчије не може извршити закон или други општи акт</w:t>
      </w:r>
      <w:r w:rsidR="00710FD9" w:rsidRPr="00372093">
        <w:rPr>
          <w:rFonts w:ascii="Book Antiqua" w:hAnsi="Book Antiqua" w:cs="Arial"/>
          <w:color w:val="000000"/>
          <w:szCs w:val="22"/>
          <w:shd w:val="clear" w:color="auto" w:fill="FFFFFF"/>
          <w:lang w:val="sr-Cyrl-RS"/>
        </w:rPr>
        <w:t xml:space="preserve"> </w:t>
      </w:r>
      <w:r w:rsidR="00702FE2" w:rsidRPr="00372093">
        <w:rPr>
          <w:rFonts w:ascii="Book Antiqua" w:hAnsi="Book Antiqua" w:cs="Arial"/>
          <w:color w:val="000000"/>
          <w:szCs w:val="22"/>
          <w:lang w:val="sr-Cyrl-RS"/>
        </w:rPr>
        <w:t>(чл. 256.).</w:t>
      </w:r>
    </w:p>
    <w:p w:rsidR="00FE78DF" w:rsidRPr="00372093" w:rsidRDefault="00BF73A5" w:rsidP="00FE78DF">
      <w:pPr>
        <w:jc w:val="both"/>
        <w:rPr>
          <w:rFonts w:ascii="Book Antiqua" w:hAnsi="Book Antiqua" w:cs="Arial"/>
          <w:color w:val="000000"/>
          <w:szCs w:val="22"/>
          <w:lang w:val="sr-Cyrl-RS"/>
        </w:rPr>
      </w:pPr>
      <w:r w:rsidRPr="00372093">
        <w:rPr>
          <w:rFonts w:ascii="Book Antiqua" w:hAnsi="Book Antiqua" w:cs="Arial"/>
          <w:i/>
          <w:color w:val="000000"/>
          <w:szCs w:val="22"/>
          <w:lang w:val="sr-Cyrl-RS"/>
        </w:rPr>
        <w:t xml:space="preserve">Закон о правима пацијената </w:t>
      </w:r>
      <w:r w:rsidRPr="00372093">
        <w:rPr>
          <w:rFonts w:ascii="Book Antiqua" w:hAnsi="Book Antiqua" w:cs="Arial"/>
          <w:color w:val="000000"/>
          <w:szCs w:val="22"/>
          <w:lang w:val="sr-Cyrl-RS"/>
        </w:rPr>
        <w:t>као посебно пр</w:t>
      </w:r>
      <w:r w:rsidR="00AD7D81" w:rsidRPr="00372093">
        <w:rPr>
          <w:rFonts w:ascii="Book Antiqua" w:hAnsi="Book Antiqua" w:cs="Arial"/>
          <w:color w:val="000000"/>
          <w:szCs w:val="22"/>
          <w:lang w:val="sr-Cyrl-RS"/>
        </w:rPr>
        <w:t>а</w:t>
      </w:r>
      <w:r w:rsidRPr="00372093">
        <w:rPr>
          <w:rFonts w:ascii="Book Antiqua" w:hAnsi="Book Antiqua" w:cs="Arial"/>
          <w:color w:val="000000"/>
          <w:szCs w:val="22"/>
          <w:lang w:val="sr-Cyrl-RS"/>
        </w:rPr>
        <w:t>во пацијента прописује п</w:t>
      </w:r>
      <w:r w:rsidRPr="00372093">
        <w:rPr>
          <w:rFonts w:ascii="Book Antiqua" w:hAnsi="Book Antiqua" w:cs="Arial"/>
          <w:color w:val="333333"/>
          <w:szCs w:val="22"/>
          <w:lang w:val="sr-Cyrl-RS"/>
        </w:rPr>
        <w:t>раво на поверљивост података о здравственом стању пацијента</w:t>
      </w:r>
      <w:r w:rsidR="00230AB9" w:rsidRPr="00372093">
        <w:rPr>
          <w:rFonts w:ascii="Book Antiqua" w:hAnsi="Book Antiqua" w:cs="Arial"/>
          <w:color w:val="333333"/>
          <w:szCs w:val="22"/>
          <w:lang w:val="sr-Cyrl-RS"/>
        </w:rPr>
        <w:t xml:space="preserve">. </w:t>
      </w:r>
      <w:bookmarkStart w:id="1" w:name="c0021"/>
      <w:bookmarkEnd w:id="1"/>
      <w:r w:rsidRPr="00372093">
        <w:rPr>
          <w:rFonts w:ascii="Book Antiqua" w:hAnsi="Book Antiqua" w:cs="Arial"/>
          <w:color w:val="000000"/>
          <w:szCs w:val="22"/>
          <w:lang w:val="sr-Cyrl-RS"/>
        </w:rPr>
        <w:t>Подаци о здравственом стању, односно подаци из медицинске документације, спадају у податке о личности и представљају нарочито осетљиве податке о личности пацијента, у складу са законом</w:t>
      </w:r>
      <w:r w:rsidR="00230AB9" w:rsidRPr="00372093">
        <w:rPr>
          <w:rFonts w:ascii="Book Antiqua" w:hAnsi="Book Antiqua" w:cs="Arial"/>
          <w:color w:val="000000"/>
          <w:szCs w:val="22"/>
          <w:lang w:val="sr-Cyrl-RS"/>
        </w:rPr>
        <w:t xml:space="preserve"> (чл. 21.).</w:t>
      </w:r>
    </w:p>
    <w:p w:rsidR="00CB5E31" w:rsidRPr="00372093" w:rsidRDefault="00CB5E31" w:rsidP="00FE78DF">
      <w:pPr>
        <w:jc w:val="both"/>
        <w:rPr>
          <w:rFonts w:ascii="Book Antiqua" w:hAnsi="Book Antiqua" w:cs="Arial"/>
          <w:color w:val="000000"/>
          <w:szCs w:val="22"/>
          <w:lang w:val="sr-Cyrl-RS"/>
        </w:rPr>
      </w:pPr>
      <w:r w:rsidRPr="00372093">
        <w:rPr>
          <w:rFonts w:ascii="Book Antiqua" w:hAnsi="Book Antiqua" w:cs="Arial"/>
          <w:i/>
          <w:szCs w:val="22"/>
          <w:lang w:val="sr-Cyrl-RS"/>
        </w:rPr>
        <w:t>Закон о здравственој документацији у области здравства</w:t>
      </w:r>
      <w:r w:rsidRPr="00372093">
        <w:rPr>
          <w:rFonts w:ascii="Book Antiqua" w:hAnsi="Book Antiqua" w:cs="Arial"/>
          <w:szCs w:val="22"/>
          <w:lang w:val="sr-Cyrl-RS"/>
        </w:rPr>
        <w:t xml:space="preserve"> прописује да се </w:t>
      </w:r>
      <w:r w:rsidR="00F67877" w:rsidRPr="00372093">
        <w:rPr>
          <w:rFonts w:ascii="Book Antiqua" w:hAnsi="Book Antiqua" w:cs="Arial"/>
          <w:color w:val="000000"/>
          <w:szCs w:val="22"/>
          <w:lang w:val="sr-Cyrl-RS"/>
        </w:rPr>
        <w:t>у</w:t>
      </w:r>
      <w:r w:rsidRPr="00372093">
        <w:rPr>
          <w:rFonts w:ascii="Book Antiqua" w:hAnsi="Book Antiqua" w:cs="Arial"/>
          <w:color w:val="000000"/>
          <w:szCs w:val="22"/>
          <w:lang w:val="sr-Cyrl-RS"/>
        </w:rPr>
        <w:t xml:space="preserve"> систему здравствене заштите користе се између осталих и обрасци извештај о привременој спречености за рад и потврде (чл. 33. ст. 1. </w:t>
      </w:r>
      <w:proofErr w:type="spellStart"/>
      <w:r w:rsidRPr="00372093">
        <w:rPr>
          <w:rFonts w:ascii="Book Antiqua" w:hAnsi="Book Antiqua" w:cs="Arial"/>
          <w:color w:val="000000"/>
          <w:szCs w:val="22"/>
          <w:lang w:val="sr-Cyrl-RS"/>
        </w:rPr>
        <w:t>тач</w:t>
      </w:r>
      <w:proofErr w:type="spellEnd"/>
      <w:r w:rsidRPr="00372093">
        <w:rPr>
          <w:rFonts w:ascii="Book Antiqua" w:hAnsi="Book Antiqua" w:cs="Arial"/>
          <w:color w:val="000000"/>
          <w:szCs w:val="22"/>
          <w:lang w:val="sr-Cyrl-RS"/>
        </w:rPr>
        <w:t xml:space="preserve">. 11.). </w:t>
      </w:r>
      <w:r w:rsidR="005A138B" w:rsidRPr="00372093">
        <w:rPr>
          <w:rFonts w:ascii="Book Antiqua" w:hAnsi="Book Antiqua" w:cs="Arial"/>
          <w:color w:val="000000"/>
          <w:szCs w:val="22"/>
          <w:lang w:val="sr-Cyrl-RS"/>
        </w:rPr>
        <w:t>Изглед и садржину образаца који се користе у систему здравствене заштите а који садрже и податке о личности прописује министар, уз прибављено мишљење завода за јавно здравље основаног за територију Републике Србије (чл. 33. ст. 2.).</w:t>
      </w:r>
    </w:p>
    <w:p w:rsidR="00BC16EE" w:rsidRPr="00372093" w:rsidRDefault="005A138B" w:rsidP="00E56532">
      <w:pPr>
        <w:ind w:left="-6" w:right="62" w:hanging="11"/>
        <w:jc w:val="both"/>
        <w:rPr>
          <w:rFonts w:ascii="Book Antiqua" w:hAnsi="Book Antiqua" w:cs="Arial"/>
          <w:color w:val="000000"/>
          <w:szCs w:val="22"/>
          <w:lang w:val="sr-Cyrl-RS"/>
        </w:rPr>
      </w:pPr>
      <w:r w:rsidRPr="00372093">
        <w:rPr>
          <w:rFonts w:ascii="Book Antiqua" w:hAnsi="Book Antiqua" w:cs="Arial"/>
          <w:i/>
          <w:szCs w:val="22"/>
          <w:lang w:val="sr-Cyrl-RS"/>
        </w:rPr>
        <w:t xml:space="preserve">Правилником о обрасцима у систему здравствене заштите </w:t>
      </w:r>
      <w:r w:rsidRPr="00372093">
        <w:rPr>
          <w:rFonts w:ascii="Book Antiqua" w:hAnsi="Book Antiqua" w:cs="Arial"/>
          <w:color w:val="000000"/>
          <w:szCs w:val="22"/>
          <w:shd w:val="clear" w:color="auto" w:fill="FFFFFF"/>
        </w:rPr>
        <w:t>уређује се садржина образаца који се користе у систему здравствене заштите</w:t>
      </w:r>
      <w:r w:rsidR="00A6505D" w:rsidRPr="00372093">
        <w:rPr>
          <w:rFonts w:ascii="Book Antiqua" w:hAnsi="Book Antiqua" w:cs="Arial"/>
          <w:color w:val="000000"/>
          <w:szCs w:val="22"/>
          <w:shd w:val="clear" w:color="auto" w:fill="FFFFFF"/>
          <w:lang w:val="sr-Cyrl-RS"/>
        </w:rPr>
        <w:t xml:space="preserve">. </w:t>
      </w:r>
      <w:r w:rsidR="00BC16EE" w:rsidRPr="00372093">
        <w:rPr>
          <w:rFonts w:ascii="Book Antiqua" w:hAnsi="Book Antiqua" w:cs="Arial"/>
          <w:color w:val="000000"/>
          <w:szCs w:val="22"/>
          <w:lang w:val="sr-Cyrl-RS"/>
        </w:rPr>
        <w:t xml:space="preserve">Подаци садржани у обрасцима воде се и размењују у електронском облику у складу са прописима којима се уређује електронска управа. Обрасци издају се у електронском облику у складу са прописима којима се уређује електронски документ, електронска идентификација и услуге од поверења у електронском пословању.  Изузетно, у случају техничке немогућности, обрасци се издају у папирном облику и оверавају се потписом здравственог радника, односно здравственог сарадника и печатом здравствене установе, односно организационе јединице. </w:t>
      </w:r>
    </w:p>
    <w:p w:rsidR="00E56532" w:rsidRPr="00372093" w:rsidRDefault="00A6505D" w:rsidP="00E56532">
      <w:pPr>
        <w:ind w:left="-6" w:right="62" w:hanging="11"/>
        <w:jc w:val="both"/>
        <w:rPr>
          <w:rFonts w:ascii="Book Antiqua" w:hAnsi="Book Antiqua" w:cs="Arial"/>
          <w:szCs w:val="22"/>
          <w:lang w:val="sr-Cyrl-RS"/>
        </w:rPr>
      </w:pPr>
      <w:r w:rsidRPr="00372093">
        <w:rPr>
          <w:rFonts w:ascii="Book Antiqua" w:hAnsi="Book Antiqua" w:cs="Arial"/>
          <w:color w:val="000000"/>
          <w:szCs w:val="22"/>
          <w:lang w:val="sr-Cyrl-RS"/>
        </w:rPr>
        <w:t>Садржину обрасца извештаја о привременој спречености за рад чине подаци о јединственом идентификатору </w:t>
      </w:r>
      <w:r w:rsidRPr="00372093">
        <w:rPr>
          <w:rFonts w:ascii="Book Antiqua" w:hAnsi="Book Antiqua" w:cs="Arial"/>
          <w:bCs/>
          <w:color w:val="000000"/>
          <w:szCs w:val="22"/>
          <w:lang w:val="sr-Cyrl-RS"/>
        </w:rPr>
        <w:t>извештаја</w:t>
      </w:r>
      <w:r w:rsidRPr="00372093">
        <w:rPr>
          <w:rFonts w:ascii="Book Antiqua" w:hAnsi="Book Antiqua" w:cs="Arial"/>
          <w:color w:val="000000"/>
          <w:szCs w:val="22"/>
          <w:lang w:val="sr-Cyrl-RS"/>
        </w:rPr>
        <w:t xml:space="preserve">; матичном броју здравствене установе; осигураном лицу; </w:t>
      </w:r>
      <w:r w:rsidRPr="00372093">
        <w:rPr>
          <w:rFonts w:ascii="Book Antiqua" w:hAnsi="Book Antiqua" w:cs="Arial"/>
          <w:color w:val="000000"/>
          <w:szCs w:val="22"/>
          <w:shd w:val="clear" w:color="auto" w:fill="FFFFFF"/>
        </w:rPr>
        <w:t>данима привремене спречености за рад</w:t>
      </w:r>
      <w:r w:rsidRPr="00372093">
        <w:rPr>
          <w:rFonts w:ascii="Book Antiqua" w:hAnsi="Book Antiqua" w:cs="Arial"/>
          <w:color w:val="000000"/>
          <w:szCs w:val="22"/>
          <w:shd w:val="clear" w:color="auto" w:fill="FFFFFF"/>
          <w:lang w:val="sr-Cyrl-RS"/>
        </w:rPr>
        <w:t xml:space="preserve">; </w:t>
      </w:r>
      <w:r w:rsidRPr="00372093">
        <w:rPr>
          <w:rFonts w:ascii="Book Antiqua" w:hAnsi="Book Antiqua" w:cs="Arial"/>
          <w:color w:val="000000"/>
          <w:szCs w:val="22"/>
          <w:shd w:val="clear" w:color="auto" w:fill="FFFFFF"/>
        </w:rPr>
        <w:t>време које се урачунава у накнаду зараде</w:t>
      </w:r>
      <w:r w:rsidRPr="00372093">
        <w:rPr>
          <w:rFonts w:ascii="Book Antiqua" w:hAnsi="Book Antiqua" w:cs="Arial"/>
          <w:color w:val="000000"/>
          <w:szCs w:val="22"/>
          <w:shd w:val="clear" w:color="auto" w:fill="FFFFFF"/>
          <w:lang w:val="sr-Cyrl-RS"/>
        </w:rPr>
        <w:t xml:space="preserve">; </w:t>
      </w:r>
      <w:r w:rsidRPr="00372093">
        <w:rPr>
          <w:rFonts w:ascii="Book Antiqua" w:hAnsi="Book Antiqua" w:cs="Arial"/>
          <w:color w:val="000000"/>
          <w:szCs w:val="22"/>
          <w:shd w:val="clear" w:color="auto" w:fill="FFFFFF"/>
        </w:rPr>
        <w:t>узроку привремене спречености за рад</w:t>
      </w:r>
      <w:r w:rsidRPr="00372093">
        <w:rPr>
          <w:rFonts w:ascii="Book Antiqua" w:hAnsi="Book Antiqua" w:cs="Arial"/>
          <w:color w:val="000000"/>
          <w:szCs w:val="22"/>
          <w:shd w:val="clear" w:color="auto" w:fill="FFFFFF"/>
          <w:lang w:val="sr-Cyrl-RS"/>
        </w:rPr>
        <w:t xml:space="preserve">; </w:t>
      </w:r>
      <w:r w:rsidR="00017B9C" w:rsidRPr="00372093">
        <w:rPr>
          <w:rFonts w:ascii="Book Antiqua" w:hAnsi="Book Antiqua" w:cs="Arial"/>
          <w:color w:val="000000"/>
          <w:szCs w:val="22"/>
        </w:rPr>
        <w:t>да ли је болест или повреду проузроковало треће лице (да/не);</w:t>
      </w:r>
      <w:r w:rsidR="00017B9C" w:rsidRPr="00372093">
        <w:rPr>
          <w:rFonts w:ascii="Book Antiqua" w:hAnsi="Book Antiqua" w:cs="Arial"/>
          <w:color w:val="000000"/>
          <w:szCs w:val="22"/>
          <w:lang w:val="sr-Cyrl-RS"/>
        </w:rPr>
        <w:t xml:space="preserve"> </w:t>
      </w:r>
      <w:r w:rsidR="00017B9C" w:rsidRPr="00372093">
        <w:rPr>
          <w:rFonts w:ascii="Book Antiqua" w:hAnsi="Book Antiqua" w:cs="Arial"/>
          <w:color w:val="000000"/>
          <w:szCs w:val="22"/>
        </w:rPr>
        <w:t>да ли је рецидив (да/не); стационарном лечењу осигураног лица</w:t>
      </w:r>
      <w:r w:rsidR="00017B9C" w:rsidRPr="00372093">
        <w:rPr>
          <w:rFonts w:ascii="Book Antiqua" w:hAnsi="Book Antiqua" w:cs="Arial"/>
          <w:color w:val="000000"/>
          <w:szCs w:val="22"/>
          <w:lang w:val="sr-Cyrl-RS"/>
        </w:rPr>
        <w:t xml:space="preserve">; </w:t>
      </w:r>
      <w:proofErr w:type="spellStart"/>
      <w:r w:rsidR="00017B9C" w:rsidRPr="00372093">
        <w:rPr>
          <w:rFonts w:ascii="Book Antiqua" w:hAnsi="Book Antiqua" w:cs="Arial"/>
          <w:color w:val="000000"/>
          <w:szCs w:val="22"/>
          <w:shd w:val="clear" w:color="auto" w:fill="FFFFFF"/>
        </w:rPr>
        <w:t>оцен</w:t>
      </w:r>
      <w:proofErr w:type="spellEnd"/>
      <w:r w:rsidR="00017B9C" w:rsidRPr="00372093">
        <w:rPr>
          <w:rFonts w:ascii="Book Antiqua" w:hAnsi="Book Antiqua" w:cs="Arial"/>
          <w:color w:val="000000"/>
          <w:szCs w:val="22"/>
          <w:shd w:val="clear" w:color="auto" w:fill="FFFFFF"/>
          <w:lang w:val="sr-Cyrl-RS"/>
        </w:rPr>
        <w:t>и</w:t>
      </w:r>
      <w:r w:rsidR="00017B9C" w:rsidRPr="00372093">
        <w:rPr>
          <w:rFonts w:ascii="Book Antiqua" w:hAnsi="Book Antiqua" w:cs="Arial"/>
          <w:color w:val="000000"/>
          <w:szCs w:val="22"/>
          <w:shd w:val="clear" w:color="auto" w:fill="FFFFFF"/>
        </w:rPr>
        <w:t xml:space="preserve"> лекарске комисије</w:t>
      </w:r>
      <w:r w:rsidR="00017B9C" w:rsidRPr="00372093">
        <w:rPr>
          <w:rFonts w:ascii="Book Antiqua" w:hAnsi="Book Antiqua" w:cs="Arial"/>
          <w:color w:val="000000"/>
          <w:szCs w:val="22"/>
          <w:shd w:val="clear" w:color="auto" w:fill="FFFFFF"/>
          <w:lang w:val="sr-Cyrl-RS"/>
        </w:rPr>
        <w:t xml:space="preserve">; </w:t>
      </w:r>
      <w:r w:rsidR="00017B9C" w:rsidRPr="00372093">
        <w:rPr>
          <w:rFonts w:ascii="Book Antiqua" w:hAnsi="Book Antiqua" w:cs="Arial"/>
          <w:color w:val="000000"/>
          <w:szCs w:val="22"/>
        </w:rPr>
        <w:t>износу исплаћене накнаде на име оболелог члана; напомена за другог родитеља; место и датум сачињавања извештаја;</w:t>
      </w:r>
      <w:r w:rsidR="00017B9C" w:rsidRPr="00372093">
        <w:rPr>
          <w:rFonts w:ascii="Book Antiqua" w:hAnsi="Book Antiqua" w:cs="Arial"/>
          <w:color w:val="000000"/>
          <w:szCs w:val="22"/>
          <w:lang w:val="sr-Cyrl-RS"/>
        </w:rPr>
        <w:t xml:space="preserve"> </w:t>
      </w:r>
      <w:r w:rsidR="00017B9C" w:rsidRPr="00372093">
        <w:rPr>
          <w:rFonts w:ascii="Book Antiqua" w:hAnsi="Book Antiqua" w:cs="Arial"/>
          <w:color w:val="000000"/>
          <w:szCs w:val="22"/>
        </w:rPr>
        <w:t xml:space="preserve"> изабраном лекару</w:t>
      </w:r>
      <w:r w:rsidR="00E56532" w:rsidRPr="00372093">
        <w:rPr>
          <w:rFonts w:ascii="Book Antiqua" w:hAnsi="Book Antiqua" w:cs="Arial"/>
          <w:color w:val="000000"/>
          <w:szCs w:val="22"/>
          <w:lang w:val="sr-Cyrl-RS"/>
        </w:rPr>
        <w:t xml:space="preserve"> и </w:t>
      </w:r>
      <w:r w:rsidR="00017B9C" w:rsidRPr="00372093">
        <w:rPr>
          <w:rFonts w:ascii="Book Antiqua" w:hAnsi="Book Antiqua" w:cs="Arial"/>
          <w:szCs w:val="22"/>
          <w:shd w:val="clear" w:color="auto" w:fill="FFFFFF"/>
        </w:rPr>
        <w:t xml:space="preserve">налогу за исплату </w:t>
      </w:r>
      <w:r w:rsidR="00E56532" w:rsidRPr="00372093">
        <w:rPr>
          <w:rFonts w:ascii="Book Antiqua" w:hAnsi="Book Antiqua" w:cs="Arial"/>
          <w:szCs w:val="22"/>
          <w:shd w:val="clear" w:color="auto" w:fill="FFFFFF"/>
        </w:rPr>
        <w:t>–</w:t>
      </w:r>
      <w:r w:rsidR="00017B9C" w:rsidRPr="00372093">
        <w:rPr>
          <w:rFonts w:ascii="Book Antiqua" w:hAnsi="Book Antiqua" w:cs="Arial"/>
          <w:szCs w:val="22"/>
          <w:shd w:val="clear" w:color="auto" w:fill="FFFFFF"/>
        </w:rPr>
        <w:t xml:space="preserve"> дознаку</w:t>
      </w:r>
      <w:r w:rsidR="00E56532" w:rsidRPr="00372093">
        <w:rPr>
          <w:rFonts w:ascii="Book Antiqua" w:hAnsi="Book Antiqua" w:cs="Arial"/>
          <w:szCs w:val="22"/>
          <w:shd w:val="clear" w:color="auto" w:fill="FFFFFF"/>
          <w:lang w:val="sr-Cyrl-RS"/>
        </w:rPr>
        <w:t xml:space="preserve"> (чл. 9.). Такође је прописано да даном </w:t>
      </w:r>
      <w:r w:rsidR="00E56532" w:rsidRPr="00372093">
        <w:rPr>
          <w:rFonts w:ascii="Book Antiqua" w:hAnsi="Book Antiqua" w:cs="Arial"/>
          <w:szCs w:val="22"/>
          <w:lang w:val="sr-Cyrl-RS"/>
        </w:rPr>
        <w:t>ступања на снагу овог правилника престају да важе </w:t>
      </w:r>
      <w:hyperlink r:id="rId12" w:anchor="c0109" w:history="1">
        <w:r w:rsidR="00E56532" w:rsidRPr="00372093">
          <w:rPr>
            <w:rStyle w:val="Hyperlink"/>
            <w:rFonts w:ascii="Book Antiqua" w:eastAsiaTheme="majorEastAsia" w:hAnsi="Book Antiqua" w:cs="Arial"/>
            <w:bCs/>
            <w:color w:val="auto"/>
            <w:szCs w:val="22"/>
            <w:u w:val="none"/>
            <w:lang w:val="sr-Cyrl-RS"/>
          </w:rPr>
          <w:t>чл. 109.</w:t>
        </w:r>
      </w:hyperlink>
      <w:r w:rsidR="00E56532" w:rsidRPr="00372093">
        <w:rPr>
          <w:rFonts w:ascii="Book Antiqua" w:hAnsi="Book Antiqua" w:cs="Arial"/>
          <w:szCs w:val="22"/>
          <w:lang w:val="sr-Cyrl-RS"/>
        </w:rPr>
        <w:t> </w:t>
      </w:r>
      <w:proofErr w:type="spellStart"/>
      <w:r w:rsidR="00E56532" w:rsidRPr="00372093">
        <w:rPr>
          <w:rFonts w:ascii="Book Antiqua" w:hAnsi="Book Antiqua" w:cs="Arial"/>
          <w:szCs w:val="22"/>
          <w:lang w:val="sr-Cyrl-RS"/>
        </w:rPr>
        <w:t>тач</w:t>
      </w:r>
      <w:proofErr w:type="spellEnd"/>
      <w:r w:rsidR="00E56532" w:rsidRPr="00372093">
        <w:rPr>
          <w:rFonts w:ascii="Book Antiqua" w:hAnsi="Book Antiqua" w:cs="Arial"/>
          <w:szCs w:val="22"/>
          <w:lang w:val="sr-Cyrl-RS"/>
        </w:rPr>
        <w:t>. 10 Правилника о начину и поступку остваривања права из обавезног здравственог осигурања ("Службени гласник РС", бр. 10/10, 18/10 - исправка, 46/10, 52/10 - исправка, 80/10, 60/11 - УС, 1/13, 108/17 и 82/19 - др. пропис)</w:t>
      </w:r>
      <w:r w:rsidR="0031710F" w:rsidRPr="00372093">
        <w:rPr>
          <w:rFonts w:ascii="Book Antiqua" w:hAnsi="Book Antiqua" w:cs="Arial"/>
          <w:szCs w:val="22"/>
          <w:lang w:val="sr-Cyrl-RS"/>
        </w:rPr>
        <w:t xml:space="preserve"> односно </w:t>
      </w:r>
      <w:r w:rsidR="0031710F" w:rsidRPr="00372093">
        <w:rPr>
          <w:rFonts w:ascii="Arial" w:hAnsi="Arial" w:cs="Arial"/>
          <w:color w:val="000000"/>
          <w:szCs w:val="22"/>
          <w:lang w:val="sr-Cyrl-RS"/>
        </w:rPr>
        <w:t xml:space="preserve"> </w:t>
      </w:r>
      <w:r w:rsidR="0031710F" w:rsidRPr="00372093">
        <w:rPr>
          <w:rFonts w:ascii="Book Antiqua" w:hAnsi="Book Antiqua" w:cs="Arial"/>
          <w:szCs w:val="22"/>
          <w:lang w:val="sr-Cyrl-RS"/>
        </w:rPr>
        <w:t>Извештај о привременој спречености за рад - </w:t>
      </w:r>
      <w:hyperlink r:id="rId13" w:history="1">
        <w:r w:rsidR="0031710F" w:rsidRPr="00372093">
          <w:rPr>
            <w:rStyle w:val="Hyperlink"/>
            <w:rFonts w:ascii="Book Antiqua" w:hAnsi="Book Antiqua" w:cs="Arial"/>
            <w:bCs/>
            <w:color w:val="auto"/>
            <w:szCs w:val="22"/>
            <w:u w:val="none"/>
            <w:lang w:val="sr-Cyrl-RS"/>
          </w:rPr>
          <w:t>Образац ОЗ-6</w:t>
        </w:r>
      </w:hyperlink>
      <w:r w:rsidR="0031710F" w:rsidRPr="00372093">
        <w:rPr>
          <w:rFonts w:ascii="Book Antiqua" w:hAnsi="Book Antiqua" w:cs="Arial"/>
          <w:szCs w:val="22"/>
          <w:lang w:val="sr-Cyrl-RS"/>
        </w:rPr>
        <w:t>.</w:t>
      </w:r>
    </w:p>
    <w:p w:rsidR="00CB5E31" w:rsidRPr="00372093" w:rsidRDefault="00CB5E31" w:rsidP="000D306B">
      <w:pPr>
        <w:spacing w:after="10" w:line="268" w:lineRule="auto"/>
        <w:ind w:left="-5" w:right="61" w:hanging="10"/>
        <w:jc w:val="both"/>
        <w:rPr>
          <w:rFonts w:ascii="Arial" w:hAnsi="Arial" w:cs="Arial"/>
          <w:color w:val="000000"/>
          <w:szCs w:val="22"/>
          <w:lang w:val="sr-Cyrl-RS"/>
        </w:rPr>
      </w:pPr>
    </w:p>
    <w:p w:rsidR="000E720C" w:rsidRPr="00372093" w:rsidRDefault="000E720C" w:rsidP="000D306B">
      <w:pPr>
        <w:spacing w:after="10" w:line="268" w:lineRule="auto"/>
        <w:ind w:left="-5" w:right="61" w:hanging="10"/>
        <w:jc w:val="both"/>
        <w:rPr>
          <w:rFonts w:ascii="Arial" w:hAnsi="Arial" w:cs="Arial"/>
          <w:color w:val="000000"/>
          <w:szCs w:val="22"/>
          <w:lang w:val="sr-Cyrl-RS"/>
        </w:rPr>
      </w:pPr>
    </w:p>
    <w:p w:rsidR="00CB5E31" w:rsidRPr="00372093" w:rsidRDefault="00CB5E31" w:rsidP="000D306B">
      <w:pPr>
        <w:spacing w:after="10" w:line="268" w:lineRule="auto"/>
        <w:ind w:left="-5" w:right="61" w:hanging="10"/>
        <w:jc w:val="both"/>
        <w:rPr>
          <w:rFonts w:ascii="Book Antiqua" w:eastAsia="Calibri" w:hAnsi="Book Antiqua" w:cs="Calibri"/>
          <w:b/>
          <w:szCs w:val="22"/>
        </w:rPr>
      </w:pPr>
    </w:p>
    <w:p w:rsidR="000D306B" w:rsidRPr="00372093" w:rsidRDefault="00CA1BD1" w:rsidP="00CA1BD1">
      <w:pPr>
        <w:spacing w:after="10" w:line="268" w:lineRule="auto"/>
        <w:ind w:left="-5" w:right="61" w:hanging="10"/>
        <w:jc w:val="center"/>
        <w:rPr>
          <w:rFonts w:ascii="Book Antiqua" w:eastAsia="Calibri" w:hAnsi="Book Antiqua" w:cs="Calibri"/>
          <w:b/>
          <w:szCs w:val="22"/>
          <w:lang w:val="sr-Cyrl-RS"/>
        </w:rPr>
      </w:pPr>
      <w:r w:rsidRPr="00372093">
        <w:rPr>
          <w:rFonts w:ascii="Book Antiqua" w:eastAsia="Calibri" w:hAnsi="Book Antiqua" w:cs="Calibri"/>
          <w:b/>
          <w:szCs w:val="22"/>
        </w:rPr>
        <w:t>I</w:t>
      </w:r>
      <w:r w:rsidR="006B505E" w:rsidRPr="00372093">
        <w:rPr>
          <w:rFonts w:ascii="Book Antiqua" w:eastAsia="Calibri" w:hAnsi="Book Antiqua" w:cs="Calibri"/>
          <w:b/>
          <w:szCs w:val="22"/>
        </w:rPr>
        <w:t xml:space="preserve">V </w:t>
      </w:r>
      <w:r w:rsidR="00BC16EE" w:rsidRPr="00372093">
        <w:rPr>
          <w:rFonts w:ascii="Book Antiqua" w:eastAsia="Calibri" w:hAnsi="Book Antiqua" w:cs="Calibri"/>
          <w:b/>
          <w:szCs w:val="22"/>
          <w:lang w:val="sr-Cyrl-RS"/>
        </w:rPr>
        <w:t xml:space="preserve">УТВРЂЕНИ </w:t>
      </w:r>
      <w:r w:rsidR="000D306B" w:rsidRPr="00372093">
        <w:rPr>
          <w:rFonts w:ascii="Book Antiqua" w:eastAsia="Calibri" w:hAnsi="Book Antiqua" w:cs="Calibri"/>
          <w:b/>
          <w:szCs w:val="22"/>
        </w:rPr>
        <w:t xml:space="preserve"> </w:t>
      </w:r>
      <w:r w:rsidR="00BC16EE" w:rsidRPr="00372093">
        <w:rPr>
          <w:rFonts w:ascii="Book Antiqua" w:eastAsia="Calibri" w:hAnsi="Book Antiqua" w:cs="Calibri"/>
          <w:b/>
          <w:szCs w:val="22"/>
          <w:lang w:val="sr-Cyrl-RS"/>
        </w:rPr>
        <w:t>ПРОПУСТИ</w:t>
      </w:r>
    </w:p>
    <w:p w:rsidR="006C3F84" w:rsidRPr="00372093" w:rsidRDefault="006C3F84" w:rsidP="000D306B">
      <w:pPr>
        <w:spacing w:after="10" w:line="268" w:lineRule="auto"/>
        <w:ind w:left="-5" w:right="61" w:hanging="10"/>
        <w:jc w:val="both"/>
        <w:rPr>
          <w:rFonts w:ascii="Book Antiqua" w:eastAsia="Calibri" w:hAnsi="Book Antiqua" w:cs="Calibri"/>
          <w:b/>
          <w:szCs w:val="22"/>
          <w:lang w:val="sr-Cyrl-RS"/>
        </w:rPr>
      </w:pPr>
    </w:p>
    <w:p w:rsidR="006C3F84" w:rsidRPr="00372093" w:rsidRDefault="006C3F84" w:rsidP="00897AE1">
      <w:pPr>
        <w:jc w:val="both"/>
        <w:rPr>
          <w:rFonts w:ascii="Book Antiqua" w:hAnsi="Book Antiqua" w:cs="Arial"/>
          <w:szCs w:val="22"/>
          <w:lang w:val="sr-Latn-RS"/>
        </w:rPr>
      </w:pPr>
      <w:r w:rsidRPr="00372093">
        <w:rPr>
          <w:rFonts w:ascii="Book Antiqua" w:hAnsi="Book Antiqua"/>
          <w:szCs w:val="22"/>
          <w:lang w:val="sr-Cyrl-RS"/>
        </w:rPr>
        <w:t>Законом о здравственој документацији и евиденцијама у области здравства прописано је да се у</w:t>
      </w:r>
      <w:r w:rsidRPr="00372093">
        <w:rPr>
          <w:rFonts w:ascii="Book Antiqua" w:hAnsi="Book Antiqua" w:cs="Arial"/>
          <w:szCs w:val="22"/>
          <w:lang w:val="sr-Cyrl-RS"/>
        </w:rPr>
        <w:t xml:space="preserve"> систему здравствене заштите користе обрасци, међу којима</w:t>
      </w:r>
      <w:r w:rsidR="00D72D57" w:rsidRPr="00372093">
        <w:rPr>
          <w:rFonts w:ascii="Book Antiqua" w:hAnsi="Book Antiqua" w:cs="Arial"/>
          <w:szCs w:val="22"/>
          <w:lang w:val="sr-Cyrl-RS"/>
        </w:rPr>
        <w:t xml:space="preserve"> је</w:t>
      </w:r>
      <w:r w:rsidRPr="00372093">
        <w:rPr>
          <w:rFonts w:ascii="Book Antiqua" w:hAnsi="Book Antiqua" w:cs="Arial"/>
          <w:szCs w:val="22"/>
          <w:lang w:val="sr-Cyrl-RS"/>
        </w:rPr>
        <w:t xml:space="preserve"> и извештај о привременој спречености за рад. Правилник о обрасцима у систему здравствене заштите, који је у примени од 08.4.2021. год. прописује садржину обрасца извештаја о привременој спречености за рад и </w:t>
      </w:r>
      <w:r w:rsidRPr="00372093">
        <w:rPr>
          <w:rFonts w:ascii="Book Antiqua" w:hAnsi="Book Antiqua" w:cs="Arial"/>
          <w:b/>
          <w:szCs w:val="22"/>
          <w:lang w:val="sr-Cyrl-RS"/>
        </w:rPr>
        <w:t>не прописује да садржи дијагнозу по МКБ</w:t>
      </w:r>
      <w:r w:rsidRPr="00372093">
        <w:rPr>
          <w:rFonts w:ascii="Book Antiqua" w:hAnsi="Book Antiqua" w:cs="Arial"/>
          <w:szCs w:val="22"/>
          <w:lang w:val="sr-Cyrl-RS"/>
        </w:rPr>
        <w:t>, већ је експлицитно наведено да  д</w:t>
      </w:r>
      <w:r w:rsidRPr="00372093">
        <w:rPr>
          <w:rFonts w:ascii="Book Antiqua" w:hAnsi="Book Antiqua" w:cs="Arial"/>
          <w:color w:val="000000"/>
          <w:szCs w:val="22"/>
          <w:lang w:val="sr-Cyrl-RS"/>
        </w:rPr>
        <w:t xml:space="preserve">аном ступања на снагу овог правилника престаје да се користи </w:t>
      </w:r>
      <w:r w:rsidRPr="00372093">
        <w:rPr>
          <w:rFonts w:ascii="Book Antiqua" w:hAnsi="Book Antiqua" w:cs="Arial"/>
          <w:szCs w:val="22"/>
        </w:rPr>
        <w:t>Извештај о привременој спречености за рад - </w:t>
      </w:r>
      <w:hyperlink r:id="rId14" w:history="1">
        <w:r w:rsidRPr="00372093">
          <w:rPr>
            <w:rStyle w:val="Hyperlink"/>
            <w:rFonts w:ascii="Book Antiqua" w:hAnsi="Book Antiqua" w:cs="Arial"/>
            <w:bCs/>
            <w:color w:val="auto"/>
            <w:szCs w:val="22"/>
            <w:u w:val="none"/>
          </w:rPr>
          <w:t>Образац ОЗ-6</w:t>
        </w:r>
      </w:hyperlink>
      <w:r w:rsidRPr="00372093">
        <w:rPr>
          <w:rFonts w:ascii="Book Antiqua" w:hAnsi="Book Antiqua" w:cs="Arial"/>
          <w:szCs w:val="22"/>
          <w:lang w:val="sr-Latn-RS"/>
        </w:rPr>
        <w:t>.</w:t>
      </w:r>
    </w:p>
    <w:p w:rsidR="00732CD2" w:rsidRPr="00372093" w:rsidRDefault="004F1596" w:rsidP="00732CD2">
      <w:pPr>
        <w:ind w:left="-6" w:right="62" w:hanging="11"/>
        <w:jc w:val="both"/>
        <w:rPr>
          <w:rFonts w:ascii="Book Antiqua" w:hAnsi="Book Antiqua" w:cs="Arial"/>
          <w:szCs w:val="22"/>
          <w:lang w:val="sr-Cyrl-RS"/>
        </w:rPr>
      </w:pPr>
      <w:r w:rsidRPr="00372093">
        <w:rPr>
          <w:rFonts w:ascii="Book Antiqua" w:hAnsi="Book Antiqua" w:cs="Arial"/>
          <w:szCs w:val="22"/>
          <w:lang w:val="sr-Cyrl-RS"/>
        </w:rPr>
        <w:t xml:space="preserve">Дакле, министар здравља је, у оквиру својих овлашћења и обавеза, Правилником о обрасцима и систему здравствене заштите прописао садржину </w:t>
      </w:r>
      <w:r w:rsidRPr="00372093">
        <w:rPr>
          <w:rFonts w:ascii="Book Antiqua" w:hAnsi="Book Antiqua" w:cs="Arial"/>
          <w:color w:val="000000"/>
          <w:szCs w:val="22"/>
          <w:lang w:val="sr-Cyrl-RS"/>
        </w:rPr>
        <w:t xml:space="preserve">извештаја о привременој спречености за </w:t>
      </w:r>
      <w:r w:rsidRPr="00372093">
        <w:rPr>
          <w:rFonts w:ascii="Book Antiqua" w:hAnsi="Book Antiqua" w:cs="Arial"/>
          <w:color w:val="000000"/>
          <w:szCs w:val="22"/>
          <w:lang w:val="sr-Cyrl-RS"/>
        </w:rPr>
        <w:lastRenderedPageBreak/>
        <w:t xml:space="preserve">рад, </w:t>
      </w:r>
      <w:r w:rsidRPr="00372093">
        <w:rPr>
          <w:rFonts w:ascii="Book Antiqua" w:hAnsi="Book Antiqua" w:cs="Arial"/>
          <w:szCs w:val="22"/>
          <w:lang w:val="sr-Cyrl-RS"/>
        </w:rPr>
        <w:t xml:space="preserve">али не и изглед обрасца извештаја. Истим Правилником је прописано да даном ступања на снагу овог прописа – 08.4.2021. год. престаје да се користи </w:t>
      </w:r>
      <w:hyperlink r:id="rId15" w:history="1">
        <w:r w:rsidR="00732CD2" w:rsidRPr="00372093">
          <w:rPr>
            <w:rStyle w:val="Hyperlink"/>
            <w:rFonts w:ascii="Book Antiqua" w:hAnsi="Book Antiqua" w:cs="Arial"/>
            <w:bCs/>
            <w:color w:val="auto"/>
            <w:szCs w:val="22"/>
            <w:u w:val="none"/>
            <w:lang w:val="sr-Cyrl-RS"/>
          </w:rPr>
          <w:t>Образац ОЗ-6</w:t>
        </w:r>
      </w:hyperlink>
      <w:r w:rsidR="00732CD2" w:rsidRPr="00372093">
        <w:rPr>
          <w:rFonts w:ascii="Book Antiqua" w:hAnsi="Book Antiqua" w:cs="Arial"/>
          <w:szCs w:val="22"/>
          <w:lang w:val="sr-Cyrl-RS"/>
        </w:rPr>
        <w:t xml:space="preserve"> - Извештај о привременој спречености за рад, који је до тада био у употреби и који је садржао рубрику о подацима о дијагнози  по МКБ.</w:t>
      </w:r>
      <w:r w:rsidR="00F74A85" w:rsidRPr="00372093">
        <w:rPr>
          <w:rFonts w:ascii="Book Antiqua" w:hAnsi="Book Antiqua" w:cs="Arial"/>
          <w:szCs w:val="22"/>
          <w:lang w:val="sr-Cyrl-RS"/>
        </w:rPr>
        <w:t xml:space="preserve"> Истовремено је прописано да се подаци који чине садржину извештаја о привременој спречености за рад воде у електронском облику и да је примарни модел издавања размене</w:t>
      </w:r>
      <w:r w:rsidR="00D72D57" w:rsidRPr="00372093">
        <w:rPr>
          <w:rFonts w:ascii="Book Antiqua" w:hAnsi="Book Antiqua" w:cs="Arial"/>
          <w:szCs w:val="22"/>
          <w:lang w:val="sr-Cyrl-RS"/>
        </w:rPr>
        <w:t xml:space="preserve"> образаца у електронском облику.</w:t>
      </w:r>
      <w:r w:rsidR="00F74A85" w:rsidRPr="00372093">
        <w:rPr>
          <w:rFonts w:ascii="Book Antiqua" w:hAnsi="Book Antiqua" w:cs="Arial"/>
          <w:szCs w:val="22"/>
          <w:lang w:val="sr-Cyrl-RS"/>
        </w:rPr>
        <w:t xml:space="preserve"> </w:t>
      </w:r>
      <w:r w:rsidR="00D72D57" w:rsidRPr="00372093">
        <w:rPr>
          <w:rFonts w:ascii="Book Antiqua" w:hAnsi="Book Antiqua" w:cs="Arial"/>
          <w:szCs w:val="22"/>
          <w:lang w:val="sr-Cyrl-RS"/>
        </w:rPr>
        <w:t>К</w:t>
      </w:r>
      <w:r w:rsidR="00F74A85" w:rsidRPr="00372093">
        <w:rPr>
          <w:rFonts w:ascii="Book Antiqua" w:hAnsi="Book Antiqua" w:cs="Arial"/>
          <w:szCs w:val="22"/>
          <w:lang w:val="sr-Cyrl-RS"/>
        </w:rPr>
        <w:t>ао изузетак је прописана могућност издавања обрасца дознаке у папирном облику и то искључиво у случају техничке немогућности.</w:t>
      </w:r>
    </w:p>
    <w:p w:rsidR="00F74A85" w:rsidRPr="00372093" w:rsidRDefault="00F74A85" w:rsidP="00F74A85">
      <w:pPr>
        <w:jc w:val="both"/>
        <w:rPr>
          <w:rFonts w:ascii="Book Antiqua" w:hAnsi="Book Antiqua" w:cs="Arial"/>
          <w:b/>
          <w:szCs w:val="22"/>
          <w:lang w:val="sr-Cyrl-RS"/>
        </w:rPr>
      </w:pPr>
      <w:r w:rsidRPr="00372093">
        <w:rPr>
          <w:rFonts w:ascii="Book Antiqua" w:hAnsi="Book Antiqua" w:cs="Arial"/>
          <w:b/>
          <w:szCs w:val="22"/>
          <w:lang w:val="sr-Cyrl-RS"/>
        </w:rPr>
        <w:t>Заштитник грађана је у спроведеном поступку</w:t>
      </w:r>
      <w:r w:rsidR="00DA60C7" w:rsidRPr="00372093">
        <w:rPr>
          <w:rFonts w:ascii="Book Antiqua" w:hAnsi="Book Antiqua" w:cs="Arial"/>
          <w:b/>
          <w:szCs w:val="22"/>
          <w:lang w:val="sr-Cyrl-RS"/>
        </w:rPr>
        <w:t xml:space="preserve"> утврдио</w:t>
      </w:r>
      <w:r w:rsidRPr="00372093">
        <w:rPr>
          <w:rFonts w:ascii="Book Antiqua" w:hAnsi="Book Antiqua" w:cs="Arial"/>
          <w:b/>
          <w:szCs w:val="22"/>
          <w:lang w:val="sr-Cyrl-RS"/>
        </w:rPr>
        <w:t>, а што ни контролисани органи не споре, да се извештај о привременој спречености за рад (дознака) и даље</w:t>
      </w:r>
      <w:r w:rsidR="007A4F40" w:rsidRPr="00372093">
        <w:rPr>
          <w:rFonts w:ascii="Book Antiqua" w:hAnsi="Book Antiqua" w:cs="Arial"/>
          <w:b/>
          <w:szCs w:val="22"/>
          <w:lang w:val="sr-Latn-RS"/>
        </w:rPr>
        <w:t>,</w:t>
      </w:r>
      <w:r w:rsidR="007A4F40" w:rsidRPr="00372093">
        <w:rPr>
          <w:rFonts w:ascii="Book Antiqua" w:hAnsi="Book Antiqua" w:cs="Arial"/>
          <w:b/>
          <w:szCs w:val="22"/>
          <w:lang w:val="sr-Cyrl-RS"/>
        </w:rPr>
        <w:t xml:space="preserve"> након пуних четрнаест месеци од измене прописа</w:t>
      </w:r>
      <w:r w:rsidRPr="00372093">
        <w:rPr>
          <w:rFonts w:ascii="Book Antiqua" w:hAnsi="Book Antiqua" w:cs="Arial"/>
          <w:b/>
          <w:szCs w:val="22"/>
          <w:lang w:val="sr-Cyrl-RS"/>
        </w:rPr>
        <w:t xml:space="preserve">, непрекидно сачињава на обрасцу ОЗ-6, који садржи и податке о дијагнози (Дијагноза по МКБ; Почетна; Завршна; Завршна дијагноза (латински)). </w:t>
      </w:r>
      <w:r w:rsidR="003236DF" w:rsidRPr="00372093">
        <w:rPr>
          <w:rFonts w:ascii="Book Antiqua" w:hAnsi="Book Antiqua" w:cs="Arial"/>
          <w:b/>
          <w:szCs w:val="22"/>
          <w:lang w:val="sr-Cyrl-RS"/>
        </w:rPr>
        <w:t xml:space="preserve">Дакле, </w:t>
      </w:r>
      <w:r w:rsidR="00FE78DF" w:rsidRPr="00372093">
        <w:rPr>
          <w:rFonts w:ascii="Book Antiqua" w:hAnsi="Book Antiqua" w:cs="Arial"/>
          <w:b/>
          <w:szCs w:val="22"/>
          <w:lang w:val="sr-Cyrl-RS"/>
        </w:rPr>
        <w:t xml:space="preserve">извештај се сачињава </w:t>
      </w:r>
      <w:r w:rsidR="003236DF" w:rsidRPr="00372093">
        <w:rPr>
          <w:rFonts w:ascii="Book Antiqua" w:hAnsi="Book Antiqua" w:cs="Arial"/>
          <w:b/>
          <w:szCs w:val="22"/>
          <w:lang w:val="sr-Cyrl-RS"/>
        </w:rPr>
        <w:t>на неважећем обрасцу са уписаним подацима о дијагнози осигураника.</w:t>
      </w:r>
    </w:p>
    <w:p w:rsidR="003236DF" w:rsidRPr="00372093" w:rsidRDefault="006C3F84" w:rsidP="00897AE1">
      <w:pPr>
        <w:jc w:val="both"/>
        <w:rPr>
          <w:rFonts w:ascii="Book Antiqua" w:hAnsi="Book Antiqua" w:cs="Arial"/>
          <w:color w:val="000000"/>
          <w:szCs w:val="22"/>
          <w:lang w:val="sr-Cyrl-RS"/>
        </w:rPr>
      </w:pPr>
      <w:r w:rsidRPr="00372093">
        <w:rPr>
          <w:rFonts w:ascii="Book Antiqua" w:hAnsi="Book Antiqua" w:cs="Arial"/>
          <w:szCs w:val="22"/>
          <w:lang w:val="sr-Cyrl-RS"/>
        </w:rPr>
        <w:t xml:space="preserve">Оваква фактичка ситуација је последица </w:t>
      </w:r>
      <w:proofErr w:type="spellStart"/>
      <w:r w:rsidRPr="00372093">
        <w:rPr>
          <w:rFonts w:ascii="Book Antiqua" w:hAnsi="Book Antiqua" w:cs="Arial"/>
          <w:szCs w:val="22"/>
          <w:lang w:val="sr-Cyrl-RS"/>
        </w:rPr>
        <w:t>непоступања</w:t>
      </w:r>
      <w:proofErr w:type="spellEnd"/>
      <w:r w:rsidRPr="00372093">
        <w:rPr>
          <w:rFonts w:ascii="Book Antiqua" w:hAnsi="Book Antiqua" w:cs="Arial"/>
          <w:szCs w:val="22"/>
          <w:lang w:val="sr-Cyrl-RS"/>
        </w:rPr>
        <w:t xml:space="preserve"> Министарства здравља и </w:t>
      </w:r>
      <w:proofErr w:type="spellStart"/>
      <w:r w:rsidRPr="00372093">
        <w:rPr>
          <w:rFonts w:ascii="Book Antiqua" w:hAnsi="Book Antiqua" w:cs="Arial"/>
          <w:szCs w:val="22"/>
          <w:lang w:val="sr-Cyrl-RS"/>
        </w:rPr>
        <w:t>невршењ</w:t>
      </w:r>
      <w:r w:rsidR="003236DF" w:rsidRPr="00372093">
        <w:rPr>
          <w:rFonts w:ascii="Book Antiqua" w:hAnsi="Book Antiqua" w:cs="Arial"/>
          <w:szCs w:val="22"/>
          <w:lang w:val="sr-Cyrl-RS"/>
        </w:rPr>
        <w:t>а</w:t>
      </w:r>
      <w:proofErr w:type="spellEnd"/>
      <w:r w:rsidR="003236DF" w:rsidRPr="00372093">
        <w:rPr>
          <w:rFonts w:ascii="Book Antiqua" w:hAnsi="Book Antiqua" w:cs="Arial"/>
          <w:szCs w:val="22"/>
          <w:lang w:val="sr-Cyrl-RS"/>
        </w:rPr>
        <w:t xml:space="preserve"> послова из своје надлежности – да обезбеди да министар пропише и изглед обрасца извештаја о привременој спречености за рад у случају када постоје технички проблеми у функционисању електронског издавања и размене извештаја о привременој спречености за рад. Чињеница је да издавање образаца дознака у папирном облику у претходном периоду није био изузетак, већ принцип јер су изабрани лекари имали једину могућност штампања образаца. </w:t>
      </w:r>
      <w:r w:rsidR="006D1ABA" w:rsidRPr="00372093">
        <w:rPr>
          <w:rFonts w:ascii="Book Antiqua" w:hAnsi="Book Antiqua" w:cs="Arial"/>
          <w:szCs w:val="22"/>
          <w:lang w:val="sr-Cyrl-RS"/>
        </w:rPr>
        <w:t xml:space="preserve">Такође је чињеница да Министарство здравља није сачинило никакво упутство  и/или инструкцију којим би одредило и усмерило начин на који ће РФЗО и здравствене установе извршавати одредбе донетог Правилника у случају </w:t>
      </w:r>
      <w:r w:rsidR="006D1ABA" w:rsidRPr="00372093">
        <w:rPr>
          <w:rFonts w:ascii="Book Antiqua" w:hAnsi="Book Antiqua" w:cs="Arial"/>
          <w:color w:val="000000"/>
          <w:szCs w:val="22"/>
          <w:lang w:val="sr-Cyrl-RS"/>
        </w:rPr>
        <w:t>техничке немогућности електронског функционисања размене података из извештаја о привременој спречености за рад.</w:t>
      </w:r>
    </w:p>
    <w:p w:rsidR="00F14905" w:rsidRPr="00372093" w:rsidRDefault="00F16F2D" w:rsidP="000802B8">
      <w:pPr>
        <w:jc w:val="both"/>
        <w:rPr>
          <w:rFonts w:ascii="Book Antiqua" w:hAnsi="Book Antiqua" w:cs="Arial"/>
          <w:color w:val="000000"/>
          <w:szCs w:val="22"/>
          <w:lang w:val="sr-Cyrl-RS"/>
        </w:rPr>
      </w:pPr>
      <w:r w:rsidRPr="00372093">
        <w:rPr>
          <w:rFonts w:ascii="Book Antiqua" w:hAnsi="Book Antiqua" w:cs="Arial"/>
          <w:szCs w:val="22"/>
          <w:lang w:val="sr-Cyrl-RS"/>
        </w:rPr>
        <w:t xml:space="preserve">На основу примљених изјашњења оба контролисана органа, Заштитник грађана је </w:t>
      </w:r>
      <w:r w:rsidR="00697E04" w:rsidRPr="00372093">
        <w:rPr>
          <w:rFonts w:ascii="Book Antiqua" w:hAnsi="Book Antiqua" w:cs="Arial"/>
          <w:szCs w:val="22"/>
          <w:lang w:val="sr-Cyrl-RS"/>
        </w:rPr>
        <w:t>закључио</w:t>
      </w:r>
      <w:r w:rsidRPr="00372093">
        <w:rPr>
          <w:rFonts w:ascii="Book Antiqua" w:hAnsi="Book Antiqua" w:cs="Arial"/>
          <w:szCs w:val="22"/>
          <w:lang w:val="sr-Cyrl-RS"/>
        </w:rPr>
        <w:t xml:space="preserve"> да је неспорно </w:t>
      </w:r>
      <w:r w:rsidR="000802B8" w:rsidRPr="00372093">
        <w:rPr>
          <w:rFonts w:ascii="Book Antiqua" w:hAnsi="Book Antiqua" w:cs="Arial"/>
          <w:szCs w:val="22"/>
          <w:lang w:val="sr-Cyrl-RS"/>
        </w:rPr>
        <w:t>да нису обезбеђени</w:t>
      </w:r>
      <w:r w:rsidR="0068253D" w:rsidRPr="00372093">
        <w:rPr>
          <w:rFonts w:ascii="Book Antiqua" w:hAnsi="Book Antiqua" w:cs="Arial"/>
          <w:szCs w:val="22"/>
          <w:lang w:val="sr-Cyrl-RS"/>
        </w:rPr>
        <w:t xml:space="preserve"> технички услови за несметану</w:t>
      </w:r>
      <w:r w:rsidR="0068253D" w:rsidRPr="00372093">
        <w:rPr>
          <w:rFonts w:ascii="Book Antiqua" w:hAnsi="Book Antiqua" w:cs="Arial"/>
          <w:color w:val="000000"/>
          <w:szCs w:val="22"/>
          <w:lang w:val="sr-Cyrl-RS"/>
        </w:rPr>
        <w:t xml:space="preserve"> електронску</w:t>
      </w:r>
      <w:r w:rsidR="0068253D" w:rsidRPr="00372093">
        <w:rPr>
          <w:rFonts w:ascii="Book Antiqua" w:hAnsi="Book Antiqua" w:cs="Arial"/>
          <w:szCs w:val="22"/>
          <w:lang w:val="sr-Cyrl-RS"/>
        </w:rPr>
        <w:t xml:space="preserve"> размену п</w:t>
      </w:r>
      <w:r w:rsidR="0068253D" w:rsidRPr="00372093">
        <w:rPr>
          <w:rFonts w:ascii="Book Antiqua" w:hAnsi="Book Antiqua" w:cs="Arial"/>
          <w:color w:val="000000"/>
          <w:szCs w:val="22"/>
          <w:lang w:val="sr-Cyrl-RS"/>
        </w:rPr>
        <w:t>одатака садржаних у извештају о привременој спречености за рад (дознакама) те дознаке изабрани лекари морају</w:t>
      </w:r>
      <w:r w:rsidR="00EC1465" w:rsidRPr="00372093">
        <w:rPr>
          <w:rFonts w:ascii="Book Antiqua" w:hAnsi="Book Antiqua" w:cs="Arial"/>
          <w:color w:val="000000"/>
          <w:szCs w:val="22"/>
          <w:lang w:val="sr-Cyrl-RS"/>
        </w:rPr>
        <w:t xml:space="preserve"> да попуњавају</w:t>
      </w:r>
      <w:r w:rsidR="0068253D" w:rsidRPr="00372093">
        <w:rPr>
          <w:rFonts w:ascii="Book Antiqua" w:hAnsi="Book Antiqua" w:cs="Arial"/>
          <w:color w:val="000000"/>
          <w:szCs w:val="22"/>
          <w:lang w:val="sr-Cyrl-RS"/>
        </w:rPr>
        <w:t xml:space="preserve"> у папирном облику</w:t>
      </w:r>
      <w:r w:rsidR="00EC1465" w:rsidRPr="00372093">
        <w:rPr>
          <w:rFonts w:ascii="Book Antiqua" w:hAnsi="Book Antiqua" w:cs="Arial"/>
          <w:color w:val="000000"/>
          <w:szCs w:val="22"/>
          <w:lang w:val="sr-Cyrl-RS"/>
        </w:rPr>
        <w:t xml:space="preserve"> </w:t>
      </w:r>
      <w:r w:rsidR="000802B8" w:rsidRPr="00372093">
        <w:rPr>
          <w:rFonts w:ascii="Book Antiqua" w:hAnsi="Book Antiqua" w:cs="Arial"/>
          <w:color w:val="000000"/>
          <w:szCs w:val="22"/>
          <w:lang w:val="sr-Cyrl-RS"/>
        </w:rPr>
        <w:t xml:space="preserve">. </w:t>
      </w:r>
    </w:p>
    <w:p w:rsidR="00DA60C7" w:rsidRPr="00372093" w:rsidRDefault="000802B8" w:rsidP="00DA60C7">
      <w:pPr>
        <w:jc w:val="both"/>
        <w:rPr>
          <w:rFonts w:ascii="Book Antiqua" w:hAnsi="Book Antiqua" w:cs="Arial"/>
          <w:b/>
          <w:szCs w:val="22"/>
          <w:lang w:val="sr-Cyrl-RS"/>
        </w:rPr>
      </w:pPr>
      <w:r w:rsidRPr="00372093">
        <w:rPr>
          <w:rFonts w:ascii="Book Antiqua" w:hAnsi="Book Antiqua" w:cs="Arial"/>
          <w:color w:val="000000"/>
          <w:szCs w:val="22"/>
          <w:lang w:val="sr-Cyrl-RS"/>
        </w:rPr>
        <w:t xml:space="preserve">Међутим, </w:t>
      </w:r>
      <w:r w:rsidR="00F14905" w:rsidRPr="00372093">
        <w:rPr>
          <w:rFonts w:ascii="Book Antiqua" w:hAnsi="Book Antiqua" w:cs="Arial"/>
          <w:color w:val="000000"/>
          <w:szCs w:val="22"/>
          <w:lang w:val="sr-Cyrl-RS"/>
        </w:rPr>
        <w:t xml:space="preserve">Заштитник грађана не може да прихвати наводе РФЗО </w:t>
      </w:r>
      <w:r w:rsidR="00652CAA" w:rsidRPr="00372093">
        <w:rPr>
          <w:rFonts w:ascii="Book Antiqua" w:hAnsi="Book Antiqua" w:cs="Arial"/>
          <w:color w:val="000000"/>
          <w:szCs w:val="22"/>
          <w:lang w:val="sr-Cyrl-RS"/>
        </w:rPr>
        <w:t xml:space="preserve">- </w:t>
      </w:r>
      <w:r w:rsidR="00652CAA" w:rsidRPr="00372093">
        <w:rPr>
          <w:rFonts w:ascii="Book Antiqua" w:hAnsi="Book Antiqua" w:cs="Arial"/>
          <w:i/>
          <w:color w:val="000000"/>
          <w:szCs w:val="22"/>
          <w:lang w:val="sr-Cyrl-RS"/>
        </w:rPr>
        <w:t>недоста</w:t>
      </w:r>
      <w:r w:rsidR="003C36F7" w:rsidRPr="00372093">
        <w:rPr>
          <w:rFonts w:ascii="Book Antiqua" w:hAnsi="Book Antiqua" w:cs="Arial"/>
          <w:i/>
          <w:color w:val="000000"/>
          <w:szCs w:val="22"/>
          <w:lang w:val="sr-Cyrl-RS"/>
        </w:rPr>
        <w:t>так</w:t>
      </w:r>
      <w:r w:rsidR="00652CAA" w:rsidRPr="00372093">
        <w:rPr>
          <w:rFonts w:ascii="Book Antiqua" w:hAnsi="Book Antiqua" w:cs="Arial"/>
          <w:i/>
          <w:color w:val="000000"/>
          <w:szCs w:val="22"/>
          <w:lang w:val="sr-Cyrl-RS"/>
        </w:rPr>
        <w:t xml:space="preserve"> инструкција Министарства здравља </w:t>
      </w:r>
      <w:r w:rsidR="003C36F7" w:rsidRPr="00372093">
        <w:rPr>
          <w:rFonts w:ascii="Book Antiqua" w:hAnsi="Book Antiqua" w:cs="Arial"/>
          <w:color w:val="000000"/>
          <w:szCs w:val="22"/>
          <w:lang w:val="sr-Cyrl-RS"/>
        </w:rPr>
        <w:t xml:space="preserve">као </w:t>
      </w:r>
      <w:proofErr w:type="spellStart"/>
      <w:r w:rsidR="003C36F7" w:rsidRPr="00372093">
        <w:rPr>
          <w:rFonts w:ascii="Book Antiqua" w:hAnsi="Book Antiqua" w:cs="Arial"/>
          <w:color w:val="000000"/>
          <w:szCs w:val="22"/>
          <w:lang w:val="sr-Cyrl-RS"/>
        </w:rPr>
        <w:t>оправдавајућу</w:t>
      </w:r>
      <w:proofErr w:type="spellEnd"/>
      <w:r w:rsidR="00652CAA" w:rsidRPr="00372093">
        <w:rPr>
          <w:rFonts w:ascii="Book Antiqua" w:hAnsi="Book Antiqua" w:cs="Arial"/>
          <w:color w:val="000000"/>
          <w:szCs w:val="22"/>
          <w:lang w:val="sr-Cyrl-RS"/>
        </w:rPr>
        <w:t xml:space="preserve"> околност, нити да се сложи са ставом тог органа </w:t>
      </w:r>
      <w:r w:rsidR="00F14905" w:rsidRPr="00372093">
        <w:rPr>
          <w:rFonts w:ascii="Book Antiqua" w:hAnsi="Book Antiqua" w:cs="Arial"/>
          <w:color w:val="000000"/>
          <w:szCs w:val="22"/>
          <w:lang w:val="sr-Cyrl-RS"/>
        </w:rPr>
        <w:t>да је</w:t>
      </w:r>
      <w:r w:rsidR="00F14905" w:rsidRPr="00372093">
        <w:rPr>
          <w:rFonts w:ascii="Book Antiqua" w:hAnsi="Book Antiqua" w:cs="Arial"/>
          <w:i/>
          <w:color w:val="000000"/>
          <w:szCs w:val="22"/>
          <w:lang w:val="sr-Cyrl-RS"/>
        </w:rPr>
        <w:t>, у циљу омогућавања филијалама да без проблема поступају по захтевима за исплату накнаде зараде за време привремене спречености за рад и изврше контролу обрачуну накнаде зарада осигураника</w:t>
      </w:r>
      <w:r w:rsidR="00F14905" w:rsidRPr="00372093">
        <w:rPr>
          <w:rFonts w:ascii="Book Antiqua" w:hAnsi="Book Antiqua" w:cs="Arial"/>
          <w:b/>
          <w:i/>
          <w:color w:val="000000"/>
          <w:szCs w:val="22"/>
          <w:lang w:val="sr-Cyrl-RS"/>
        </w:rPr>
        <w:t>, а у најбољем интересу осигураника на остваривање права на накнаду зараде</w:t>
      </w:r>
      <w:r w:rsidR="00F14905" w:rsidRPr="00372093">
        <w:rPr>
          <w:rFonts w:ascii="Book Antiqua" w:hAnsi="Book Antiqua" w:cs="Arial"/>
          <w:b/>
          <w:color w:val="000000"/>
          <w:szCs w:val="22"/>
          <w:lang w:val="sr-Cyrl-RS"/>
        </w:rPr>
        <w:t>,</w:t>
      </w:r>
      <w:r w:rsidR="00F14905" w:rsidRPr="00372093">
        <w:rPr>
          <w:rFonts w:ascii="Book Antiqua" w:hAnsi="Book Antiqua" w:cs="Arial"/>
          <w:color w:val="000000"/>
          <w:szCs w:val="22"/>
          <w:lang w:val="sr-Cyrl-RS"/>
        </w:rPr>
        <w:t xml:space="preserve"> </w:t>
      </w:r>
      <w:r w:rsidR="00652CAA" w:rsidRPr="00372093">
        <w:rPr>
          <w:rFonts w:ascii="Book Antiqua" w:hAnsi="Book Antiqua" w:cs="Arial"/>
          <w:color w:val="000000"/>
          <w:szCs w:val="22"/>
          <w:lang w:val="sr-Cyrl-RS"/>
        </w:rPr>
        <w:t xml:space="preserve">упутио </w:t>
      </w:r>
      <w:r w:rsidR="00F14905" w:rsidRPr="00372093">
        <w:rPr>
          <w:rFonts w:ascii="Book Antiqua" w:hAnsi="Book Antiqua" w:cs="Arial"/>
          <w:color w:val="000000"/>
          <w:szCs w:val="22"/>
          <w:lang w:val="sr-Cyrl-RS"/>
        </w:rPr>
        <w:t>инструкције у вези примене Правилника 02 бр. 180-1369/21-1 од 17.8.2021. год.</w:t>
      </w:r>
      <w:r w:rsidR="00652CAA" w:rsidRPr="00372093">
        <w:rPr>
          <w:rFonts w:ascii="Book Antiqua" w:hAnsi="Book Antiqua" w:cs="Arial"/>
          <w:color w:val="000000"/>
          <w:szCs w:val="22"/>
          <w:lang w:val="sr-Cyrl-RS"/>
        </w:rPr>
        <w:t xml:space="preserve"> Наиме, </w:t>
      </w:r>
      <w:r w:rsidR="001D17C3" w:rsidRPr="00372093">
        <w:rPr>
          <w:rFonts w:ascii="Book Antiqua" w:hAnsi="Book Antiqua" w:cs="Arial"/>
          <w:b/>
          <w:color w:val="000000"/>
          <w:szCs w:val="22"/>
          <w:lang w:val="sr-Cyrl-RS"/>
        </w:rPr>
        <w:t>неодржив је и недопустив начин на који је РФЗО</w:t>
      </w:r>
      <w:r w:rsidRPr="00372093">
        <w:rPr>
          <w:rFonts w:ascii="Book Antiqua" w:hAnsi="Book Antiqua" w:cs="Arial"/>
          <w:b/>
          <w:color w:val="000000"/>
          <w:szCs w:val="22"/>
          <w:lang w:val="sr-Cyrl-RS"/>
        </w:rPr>
        <w:t xml:space="preserve"> покушао да превазиђе </w:t>
      </w:r>
      <w:r w:rsidR="00F14905" w:rsidRPr="00372093">
        <w:rPr>
          <w:rFonts w:ascii="Book Antiqua" w:hAnsi="Book Antiqua" w:cs="Arial"/>
          <w:b/>
          <w:color w:val="000000"/>
          <w:szCs w:val="22"/>
          <w:lang w:val="sr-Cyrl-RS"/>
        </w:rPr>
        <w:t>проблеме који су настали услед техничке немогућности. РФЗО је, о</w:t>
      </w:r>
      <w:r w:rsidRPr="00372093">
        <w:rPr>
          <w:rFonts w:ascii="Book Antiqua" w:hAnsi="Book Antiqua" w:cs="Arial"/>
          <w:b/>
          <w:color w:val="000000"/>
          <w:szCs w:val="22"/>
          <w:lang w:val="sr-Cyrl-RS"/>
        </w:rPr>
        <w:t>бавезивање</w:t>
      </w:r>
      <w:r w:rsidR="00F14905" w:rsidRPr="00372093">
        <w:rPr>
          <w:rFonts w:ascii="Book Antiqua" w:hAnsi="Book Antiqua" w:cs="Arial"/>
          <w:b/>
          <w:color w:val="000000"/>
          <w:szCs w:val="22"/>
          <w:lang w:val="sr-Cyrl-RS"/>
        </w:rPr>
        <w:t>м</w:t>
      </w:r>
      <w:r w:rsidRPr="00372093">
        <w:rPr>
          <w:rFonts w:ascii="Book Antiqua" w:hAnsi="Book Antiqua" w:cs="Arial"/>
          <w:b/>
          <w:color w:val="000000"/>
          <w:szCs w:val="22"/>
          <w:lang w:val="sr-Cyrl-RS"/>
        </w:rPr>
        <w:t xml:space="preserve"> изабраних лекара</w:t>
      </w:r>
      <w:r w:rsidRPr="00372093">
        <w:rPr>
          <w:rFonts w:ascii="Book Antiqua" w:hAnsi="Book Antiqua" w:cs="Arial"/>
          <w:b/>
          <w:i/>
          <w:color w:val="000000"/>
          <w:szCs w:val="22"/>
          <w:lang w:val="sr-Cyrl-RS"/>
        </w:rPr>
        <w:t xml:space="preserve"> да поступају на досадашњи начин</w:t>
      </w:r>
      <w:r w:rsidRPr="00372093">
        <w:rPr>
          <w:rFonts w:ascii="Book Antiqua" w:hAnsi="Book Antiqua" w:cs="Arial"/>
          <w:b/>
          <w:color w:val="000000"/>
          <w:szCs w:val="22"/>
          <w:lang w:val="sr-Cyrl-RS"/>
        </w:rPr>
        <w:t xml:space="preserve"> и </w:t>
      </w:r>
      <w:r w:rsidRPr="00372093">
        <w:rPr>
          <w:rFonts w:ascii="Book Antiqua" w:hAnsi="Book Antiqua" w:cs="Arial"/>
          <w:b/>
          <w:i/>
          <w:color w:val="000000"/>
          <w:szCs w:val="22"/>
          <w:lang w:val="sr-Cyrl-RS"/>
        </w:rPr>
        <w:t xml:space="preserve">да у извештају о привременој спречености за рад уписују дијагнозу по МКБ и тако попуњен </w:t>
      </w:r>
      <w:r w:rsidR="001D17C3" w:rsidRPr="00372093">
        <w:rPr>
          <w:rFonts w:ascii="Book Antiqua" w:hAnsi="Book Antiqua" w:cs="Arial"/>
          <w:b/>
          <w:i/>
          <w:color w:val="000000"/>
          <w:szCs w:val="22"/>
          <w:lang w:val="sr-Cyrl-RS"/>
        </w:rPr>
        <w:t>извештај достављају осигуранику</w:t>
      </w:r>
      <w:r w:rsidR="00F14905" w:rsidRPr="00372093">
        <w:rPr>
          <w:rFonts w:ascii="Book Antiqua" w:hAnsi="Book Antiqua" w:cs="Arial"/>
          <w:b/>
          <w:i/>
          <w:color w:val="000000"/>
          <w:szCs w:val="22"/>
          <w:lang w:val="sr-Cyrl-RS"/>
        </w:rPr>
        <w:t>,</w:t>
      </w:r>
      <w:r w:rsidR="001D17C3" w:rsidRPr="00372093">
        <w:rPr>
          <w:rFonts w:ascii="Book Antiqua" w:hAnsi="Book Antiqua" w:cs="Arial"/>
          <w:b/>
          <w:color w:val="000000"/>
          <w:szCs w:val="22"/>
          <w:lang w:val="sr-Cyrl-RS"/>
        </w:rPr>
        <w:t xml:space="preserve"> инсистира</w:t>
      </w:r>
      <w:r w:rsidR="00F14905" w:rsidRPr="00372093">
        <w:rPr>
          <w:rFonts w:ascii="Book Antiqua" w:hAnsi="Book Antiqua" w:cs="Arial"/>
          <w:b/>
          <w:color w:val="000000"/>
          <w:szCs w:val="22"/>
          <w:lang w:val="sr-Cyrl-RS"/>
        </w:rPr>
        <w:t>о</w:t>
      </w:r>
      <w:r w:rsidR="001D17C3" w:rsidRPr="00372093">
        <w:rPr>
          <w:rFonts w:ascii="Book Antiqua" w:hAnsi="Book Antiqua" w:cs="Arial"/>
          <w:b/>
          <w:color w:val="000000"/>
          <w:szCs w:val="22"/>
          <w:lang w:val="sr-Cyrl-RS"/>
        </w:rPr>
        <w:t xml:space="preserve"> и истовремено приморав</w:t>
      </w:r>
      <w:r w:rsidR="00F14905" w:rsidRPr="00372093">
        <w:rPr>
          <w:rFonts w:ascii="Book Antiqua" w:hAnsi="Book Antiqua" w:cs="Arial"/>
          <w:b/>
          <w:color w:val="000000"/>
          <w:szCs w:val="22"/>
          <w:lang w:val="sr-Cyrl-RS"/>
        </w:rPr>
        <w:t>ао</w:t>
      </w:r>
      <w:r w:rsidR="001D17C3" w:rsidRPr="00372093">
        <w:rPr>
          <w:rFonts w:ascii="Book Antiqua" w:hAnsi="Book Antiqua" w:cs="Arial"/>
          <w:b/>
          <w:color w:val="000000"/>
          <w:szCs w:val="22"/>
          <w:lang w:val="sr-Cyrl-RS"/>
        </w:rPr>
        <w:t xml:space="preserve"> изабран</w:t>
      </w:r>
      <w:r w:rsidR="00F14905" w:rsidRPr="00372093">
        <w:rPr>
          <w:rFonts w:ascii="Book Antiqua" w:hAnsi="Book Antiqua" w:cs="Arial"/>
          <w:b/>
          <w:color w:val="000000"/>
          <w:szCs w:val="22"/>
          <w:lang w:val="sr-Cyrl-RS"/>
        </w:rPr>
        <w:t xml:space="preserve">е </w:t>
      </w:r>
      <w:r w:rsidR="001D17C3" w:rsidRPr="00372093">
        <w:rPr>
          <w:rFonts w:ascii="Book Antiqua" w:hAnsi="Book Antiqua" w:cs="Arial"/>
          <w:b/>
          <w:color w:val="000000"/>
          <w:szCs w:val="22"/>
          <w:lang w:val="sr-Cyrl-RS"/>
        </w:rPr>
        <w:t>лекар</w:t>
      </w:r>
      <w:r w:rsidR="00F14905" w:rsidRPr="00372093">
        <w:rPr>
          <w:rFonts w:ascii="Book Antiqua" w:hAnsi="Book Antiqua" w:cs="Arial"/>
          <w:b/>
          <w:color w:val="000000"/>
          <w:szCs w:val="22"/>
          <w:lang w:val="sr-Cyrl-RS"/>
        </w:rPr>
        <w:t>е</w:t>
      </w:r>
      <w:r w:rsidR="001D17C3" w:rsidRPr="00372093">
        <w:rPr>
          <w:rFonts w:ascii="Book Antiqua" w:hAnsi="Book Antiqua" w:cs="Arial"/>
          <w:b/>
          <w:color w:val="000000"/>
          <w:szCs w:val="22"/>
          <w:lang w:val="sr-Cyrl-RS"/>
        </w:rPr>
        <w:t xml:space="preserve"> да крше прописе и да у</w:t>
      </w:r>
      <w:r w:rsidR="003C36F7" w:rsidRPr="00372093">
        <w:rPr>
          <w:rFonts w:ascii="Book Antiqua" w:hAnsi="Book Antiqua" w:cs="Arial"/>
          <w:b/>
          <w:color w:val="000000"/>
          <w:szCs w:val="22"/>
          <w:lang w:val="sr-Cyrl-RS"/>
        </w:rPr>
        <w:t xml:space="preserve"> извештаје - дознаке</w:t>
      </w:r>
      <w:r w:rsidR="001D17C3" w:rsidRPr="00372093">
        <w:rPr>
          <w:rFonts w:ascii="Book Antiqua" w:hAnsi="Book Antiqua" w:cs="Arial"/>
          <w:b/>
          <w:color w:val="000000"/>
          <w:szCs w:val="22"/>
          <w:lang w:val="sr-Cyrl-RS"/>
        </w:rPr>
        <w:t xml:space="preserve"> унос</w:t>
      </w:r>
      <w:r w:rsidR="003C36F7" w:rsidRPr="00372093">
        <w:rPr>
          <w:rFonts w:ascii="Book Antiqua" w:hAnsi="Book Antiqua" w:cs="Arial"/>
          <w:b/>
          <w:color w:val="000000"/>
          <w:szCs w:val="22"/>
          <w:lang w:val="sr-Cyrl-RS"/>
        </w:rPr>
        <w:t>е</w:t>
      </w:r>
      <w:r w:rsidR="001D17C3" w:rsidRPr="00372093">
        <w:rPr>
          <w:rFonts w:ascii="Book Antiqua" w:hAnsi="Book Antiqua" w:cs="Arial"/>
          <w:b/>
          <w:color w:val="000000"/>
          <w:szCs w:val="22"/>
          <w:lang w:val="sr-Cyrl-RS"/>
        </w:rPr>
        <w:t xml:space="preserve"> податке о дијагнози осигураника, да тако попуњене обрасце у штампаном облику достављају осигуранику, а осигураник свом послодавцу, и тако податке о здравственом стању запосленог осигураника, који представљају нарочито </w:t>
      </w:r>
      <w:r w:rsidR="001D17C3" w:rsidRPr="00372093">
        <w:rPr>
          <w:rFonts w:ascii="Book Antiqua" w:hAnsi="Book Antiqua" w:cs="Arial"/>
          <w:b/>
          <w:szCs w:val="22"/>
          <w:lang w:val="sr-Cyrl-RS"/>
        </w:rPr>
        <w:t>осетљиве податке о личности пацијента, учин</w:t>
      </w:r>
      <w:r w:rsidR="00F14905" w:rsidRPr="00372093">
        <w:rPr>
          <w:rFonts w:ascii="Book Antiqua" w:hAnsi="Book Antiqua" w:cs="Arial"/>
          <w:b/>
          <w:szCs w:val="22"/>
          <w:lang w:val="sr-Cyrl-RS"/>
        </w:rPr>
        <w:t>ио</w:t>
      </w:r>
      <w:r w:rsidR="001D17C3" w:rsidRPr="00372093">
        <w:rPr>
          <w:rFonts w:ascii="Book Antiqua" w:hAnsi="Book Antiqua" w:cs="Arial"/>
          <w:b/>
          <w:szCs w:val="22"/>
          <w:lang w:val="sr-Cyrl-RS"/>
        </w:rPr>
        <w:t xml:space="preserve"> доступним већем броју лица.</w:t>
      </w:r>
    </w:p>
    <w:p w:rsidR="0068253D" w:rsidRPr="00372093" w:rsidRDefault="00CD3232" w:rsidP="00DA60C7">
      <w:pPr>
        <w:jc w:val="both"/>
        <w:rPr>
          <w:rFonts w:ascii="Book Antiqua" w:hAnsi="Book Antiqua" w:cs="Arial"/>
          <w:b/>
          <w:szCs w:val="22"/>
          <w:lang w:val="sr-Cyrl-RS"/>
        </w:rPr>
      </w:pPr>
      <w:r w:rsidRPr="00372093">
        <w:rPr>
          <w:rFonts w:ascii="Book Antiqua" w:hAnsi="Book Antiqua"/>
          <w:b/>
          <w:szCs w:val="22"/>
        </w:rPr>
        <w:t xml:space="preserve">Стандард добре управе </w:t>
      </w:r>
      <w:r w:rsidRPr="00372093">
        <w:rPr>
          <w:rFonts w:ascii="Book Antiqua" w:hAnsi="Book Antiqua"/>
          <w:b/>
          <w:szCs w:val="22"/>
          <w:lang w:val="sr-Cyrl-RS"/>
        </w:rPr>
        <w:t xml:space="preserve">налаже органима јавне власти да се, при вршењу службених радњи, старају да мере и радње које предузимају буду у сразмери са циљем којем се у поступку тежи, као и да поступају сврсисходно. </w:t>
      </w:r>
      <w:r w:rsidR="00652CAA" w:rsidRPr="00372093">
        <w:rPr>
          <w:rFonts w:ascii="Book Antiqua" w:hAnsi="Book Antiqua"/>
          <w:b/>
          <w:szCs w:val="22"/>
          <w:lang w:val="sr-Cyrl-RS"/>
        </w:rPr>
        <w:t xml:space="preserve">Орган јавне власти не сме неосновано, нерационално и несразмерно да ограничава права грађана </w:t>
      </w:r>
      <w:r w:rsidRPr="00372093">
        <w:rPr>
          <w:rFonts w:ascii="Book Antiqua" w:hAnsi="Book Antiqua"/>
          <w:b/>
          <w:szCs w:val="22"/>
          <w:lang w:val="sr-Cyrl-RS"/>
        </w:rPr>
        <w:t>а п</w:t>
      </w:r>
      <w:r w:rsidR="00652CAA" w:rsidRPr="00372093">
        <w:rPr>
          <w:rFonts w:ascii="Book Antiqua" w:hAnsi="Book Antiqua"/>
          <w:b/>
          <w:szCs w:val="22"/>
          <w:lang w:val="sr-Cyrl-RS"/>
        </w:rPr>
        <w:t xml:space="preserve">ри доношењу одлука и вршењу других службених радњи, органи јавне власти и јавни службеници посебно воде рачуна о сразмери (пропорционалности) између појединачних интереса грађана и </w:t>
      </w:r>
      <w:r w:rsidRPr="00372093">
        <w:rPr>
          <w:rFonts w:ascii="Book Antiqua" w:hAnsi="Book Antiqua"/>
          <w:b/>
          <w:szCs w:val="22"/>
          <w:lang w:val="sr-Cyrl-RS"/>
        </w:rPr>
        <w:t xml:space="preserve">поступака и радњи које предузима и </w:t>
      </w:r>
      <w:r w:rsidRPr="00372093">
        <w:rPr>
          <w:rFonts w:ascii="Book Antiqua" w:hAnsi="Book Antiqua" w:cs="Arial"/>
          <w:b/>
          <w:color w:val="000000"/>
          <w:szCs w:val="22"/>
          <w:lang w:val="sr-Cyrl-RS"/>
        </w:rPr>
        <w:t xml:space="preserve">увек делују у оквиру и на основу Устава, закона и </w:t>
      </w:r>
      <w:r w:rsidRPr="00372093">
        <w:rPr>
          <w:rFonts w:ascii="Book Antiqua" w:hAnsi="Book Antiqua" w:cs="Arial"/>
          <w:b/>
          <w:color w:val="000000"/>
          <w:szCs w:val="22"/>
          <w:lang w:val="sr-Cyrl-RS"/>
        </w:rPr>
        <w:lastRenderedPageBreak/>
        <w:t>других прописа и примењују правила и поступке прописане важећим прописима. Органи јавне власти морају посебно да воде рачуна да одлуке које се тичу права, обавеза или на закону заснованих интереса грађана имају основ у закону и да њихов садржај буде усклађен са законом.</w:t>
      </w:r>
    </w:p>
    <w:p w:rsidR="00CD3232" w:rsidRPr="00372093" w:rsidRDefault="00CD3232" w:rsidP="00CD3232">
      <w:pPr>
        <w:rPr>
          <w:szCs w:val="22"/>
          <w:lang w:val="sr-Cyrl-RS"/>
        </w:rPr>
      </w:pPr>
    </w:p>
    <w:p w:rsidR="00EB1D37" w:rsidRPr="00372093" w:rsidRDefault="00EB1D37" w:rsidP="009A7DEE">
      <w:pPr>
        <w:jc w:val="both"/>
        <w:rPr>
          <w:rFonts w:ascii="Book Antiqua" w:hAnsi="Book Antiqua"/>
          <w:szCs w:val="22"/>
          <w:lang w:val="sr-Cyrl-RS"/>
        </w:rPr>
      </w:pPr>
      <w:r w:rsidRPr="00372093">
        <w:rPr>
          <w:rFonts w:ascii="Book Antiqua" w:hAnsi="Book Antiqua"/>
          <w:szCs w:val="22"/>
          <w:lang w:val="sr-Cyrl-RS"/>
        </w:rPr>
        <w:t>З</w:t>
      </w:r>
      <w:r w:rsidR="006A0B70" w:rsidRPr="00372093">
        <w:rPr>
          <w:rFonts w:ascii="Book Antiqua" w:hAnsi="Book Antiqua"/>
          <w:szCs w:val="22"/>
          <w:lang w:val="sr-Cyrl-RS"/>
        </w:rPr>
        <w:t xml:space="preserve">аштитник грађана је посебно забринут због чињенице да је Министарство здравља, поред </w:t>
      </w:r>
      <w:r w:rsidR="00D32FF3" w:rsidRPr="00372093">
        <w:rPr>
          <w:rFonts w:ascii="Book Antiqua" w:hAnsi="Book Antiqua"/>
          <w:szCs w:val="22"/>
          <w:lang w:val="sr-Cyrl-RS"/>
        </w:rPr>
        <w:t>тога</w:t>
      </w:r>
      <w:r w:rsidR="00EE27C7" w:rsidRPr="00372093">
        <w:rPr>
          <w:rFonts w:ascii="Book Antiqua" w:hAnsi="Book Antiqua"/>
          <w:szCs w:val="22"/>
          <w:lang w:val="sr-Cyrl-RS"/>
        </w:rPr>
        <w:t xml:space="preserve"> </w:t>
      </w:r>
      <w:r w:rsidR="00D32FF3" w:rsidRPr="00372093">
        <w:rPr>
          <w:rFonts w:ascii="Book Antiqua" w:hAnsi="Book Antiqua"/>
          <w:szCs w:val="22"/>
          <w:lang w:val="sr-Cyrl-RS"/>
        </w:rPr>
        <w:t>што</w:t>
      </w:r>
      <w:r w:rsidR="006A0B70" w:rsidRPr="00372093">
        <w:rPr>
          <w:rFonts w:ascii="Book Antiqua" w:hAnsi="Book Antiqua"/>
          <w:szCs w:val="22"/>
          <w:lang w:val="sr-Cyrl-RS"/>
        </w:rPr>
        <w:t xml:space="preserve"> није обезбедило да  </w:t>
      </w:r>
      <w:r w:rsidR="006A0B70" w:rsidRPr="00372093">
        <w:rPr>
          <w:rFonts w:ascii="Book Antiqua" w:hAnsi="Book Antiqua" w:cs="Arial"/>
          <w:color w:val="000000"/>
          <w:szCs w:val="22"/>
          <w:lang w:val="sr-Cyrl-RS"/>
        </w:rPr>
        <w:t>министар здравља пропише изглед</w:t>
      </w:r>
      <w:r w:rsidR="006A0B70" w:rsidRPr="00372093">
        <w:rPr>
          <w:rFonts w:ascii="Book Antiqua" w:hAnsi="Book Antiqua" w:cs="Arial"/>
          <w:color w:val="000000"/>
          <w:szCs w:val="22"/>
          <w:shd w:val="clear" w:color="auto" w:fill="FFFFFF"/>
        </w:rPr>
        <w:t xml:space="preserve"> </w:t>
      </w:r>
      <w:r w:rsidR="006A0B70" w:rsidRPr="00372093">
        <w:rPr>
          <w:rFonts w:ascii="Book Antiqua" w:hAnsi="Book Antiqua" w:cs="Arial"/>
          <w:color w:val="000000"/>
          <w:szCs w:val="22"/>
          <w:shd w:val="clear" w:color="auto" w:fill="FFFFFF"/>
          <w:lang w:val="sr-Cyrl-RS"/>
        </w:rPr>
        <w:t>обрасца извештаја о привременој спречености за рад</w:t>
      </w:r>
      <w:r w:rsidR="006A0B70" w:rsidRPr="00372093">
        <w:rPr>
          <w:rFonts w:ascii="Book Antiqua" w:hAnsi="Book Antiqua" w:cs="Arial"/>
          <w:color w:val="000000"/>
          <w:szCs w:val="22"/>
          <w:shd w:val="clear" w:color="auto" w:fill="FFFFFF"/>
        </w:rPr>
        <w:t>, када се издају у папирном облику у случају техничке немогућности</w:t>
      </w:r>
      <w:r w:rsidR="006A0B70" w:rsidRPr="00372093">
        <w:rPr>
          <w:rFonts w:ascii="Book Antiqua" w:hAnsi="Book Antiqua" w:cs="Arial"/>
          <w:color w:val="000000"/>
          <w:szCs w:val="22"/>
          <w:shd w:val="clear" w:color="auto" w:fill="FFFFFF"/>
          <w:lang w:val="sr-Cyrl-RS"/>
        </w:rPr>
        <w:t xml:space="preserve"> издавања и размене </w:t>
      </w:r>
      <w:r w:rsidR="006A0B70" w:rsidRPr="00372093">
        <w:rPr>
          <w:rFonts w:ascii="Book Antiqua" w:hAnsi="Book Antiqua" w:cs="Arial"/>
          <w:color w:val="000000"/>
          <w:szCs w:val="22"/>
          <w:shd w:val="clear" w:color="auto" w:fill="FFFFFF"/>
        </w:rPr>
        <w:t> </w:t>
      </w:r>
      <w:r w:rsidR="006A0B70" w:rsidRPr="00372093">
        <w:rPr>
          <w:rFonts w:ascii="Book Antiqua" w:hAnsi="Book Antiqua" w:cs="Arial"/>
          <w:color w:val="000000"/>
          <w:szCs w:val="22"/>
          <w:shd w:val="clear" w:color="auto" w:fill="FFFFFF"/>
          <w:lang w:val="sr-Cyrl-RS"/>
        </w:rPr>
        <w:t>извештаја</w:t>
      </w:r>
      <w:r w:rsidR="006A0B70" w:rsidRPr="00372093">
        <w:rPr>
          <w:rFonts w:ascii="Book Antiqua" w:hAnsi="Book Antiqua" w:cs="Arial"/>
          <w:color w:val="000000"/>
          <w:szCs w:val="22"/>
          <w:shd w:val="clear" w:color="auto" w:fill="FFFFFF"/>
        </w:rPr>
        <w:t xml:space="preserve"> у електронском облику</w:t>
      </w:r>
      <w:r w:rsidR="006A0B70" w:rsidRPr="00372093">
        <w:rPr>
          <w:rFonts w:ascii="Book Antiqua" w:hAnsi="Book Antiqua" w:cs="Arial"/>
          <w:color w:val="000000"/>
          <w:szCs w:val="22"/>
          <w:shd w:val="clear" w:color="auto" w:fill="FFFFFF"/>
          <w:lang w:val="sr-Cyrl-RS"/>
        </w:rPr>
        <w:t xml:space="preserve">, игнорисало проблеме </w:t>
      </w:r>
      <w:r w:rsidR="009A7DEE" w:rsidRPr="00372093">
        <w:rPr>
          <w:rFonts w:ascii="Book Antiqua" w:hAnsi="Book Antiqua" w:cs="Arial"/>
          <w:color w:val="000000"/>
          <w:szCs w:val="22"/>
          <w:shd w:val="clear" w:color="auto" w:fill="FFFFFF"/>
          <w:lang w:val="sr-Cyrl-RS"/>
        </w:rPr>
        <w:t xml:space="preserve">који </w:t>
      </w:r>
      <w:r w:rsidR="006A0B70" w:rsidRPr="00372093">
        <w:rPr>
          <w:rFonts w:ascii="Book Antiqua" w:hAnsi="Book Antiqua"/>
          <w:szCs w:val="22"/>
          <w:lang w:val="sr-Cyrl-RS"/>
        </w:rPr>
        <w:t>утичу на несметану примену прописа – немогућност електронске размене података које садржи извештај о привременој спречености за рад (дознака)</w:t>
      </w:r>
      <w:r w:rsidR="009A7DEE" w:rsidRPr="00372093">
        <w:rPr>
          <w:rFonts w:ascii="Book Antiqua" w:hAnsi="Book Antiqua"/>
          <w:szCs w:val="22"/>
          <w:lang w:val="sr-Cyrl-RS"/>
        </w:rPr>
        <w:t xml:space="preserve">. </w:t>
      </w:r>
    </w:p>
    <w:p w:rsidR="00CD3232" w:rsidRPr="00372093" w:rsidRDefault="009A7DEE" w:rsidP="009A7DEE">
      <w:pPr>
        <w:jc w:val="both"/>
        <w:rPr>
          <w:rFonts w:ascii="Book Antiqua" w:hAnsi="Book Antiqua" w:cs="Arial"/>
          <w:b/>
          <w:szCs w:val="22"/>
          <w:lang w:val="sr-Cyrl-RS"/>
        </w:rPr>
      </w:pPr>
      <w:r w:rsidRPr="00372093">
        <w:rPr>
          <w:rFonts w:ascii="Book Antiqua" w:hAnsi="Book Antiqua"/>
          <w:szCs w:val="22"/>
          <w:lang w:val="sr-Cyrl-RS"/>
        </w:rPr>
        <w:t>С обзиром на контрадикторне тврдње РФЗО и Министарства здравља да је Министарству РФЗО сигнализирао, односно није сигнализирао, на постојање проблема, Заштитник грађана није желео да се бави утврђивањем чија је тврдња тачна, али сматра потребним да истакне да п</w:t>
      </w:r>
      <w:proofErr w:type="spellStart"/>
      <w:r w:rsidRPr="00372093">
        <w:rPr>
          <w:rFonts w:ascii="Book Antiqua" w:hAnsi="Book Antiqua" w:cs="Arial"/>
          <w:b/>
          <w:szCs w:val="22"/>
        </w:rPr>
        <w:t>ребацивање</w:t>
      </w:r>
      <w:proofErr w:type="spellEnd"/>
      <w:r w:rsidRPr="00372093">
        <w:rPr>
          <w:rFonts w:ascii="Book Antiqua" w:hAnsi="Book Antiqua" w:cs="Arial"/>
          <w:b/>
          <w:szCs w:val="22"/>
        </w:rPr>
        <w:t xml:space="preserve"> одговорности за </w:t>
      </w:r>
      <w:r w:rsidRPr="00372093">
        <w:rPr>
          <w:rFonts w:ascii="Book Antiqua" w:hAnsi="Book Antiqua" w:cs="Arial"/>
          <w:b/>
          <w:szCs w:val="22"/>
          <w:lang w:val="sr-Cyrl-RS"/>
        </w:rPr>
        <w:t>незаконито не/поступање</w:t>
      </w:r>
      <w:r w:rsidRPr="00372093">
        <w:rPr>
          <w:rFonts w:ascii="Book Antiqua" w:hAnsi="Book Antiqua" w:cs="Arial"/>
          <w:b/>
          <w:szCs w:val="22"/>
        </w:rPr>
        <w:t xml:space="preserve"> са једног органа управе на други, </w:t>
      </w:r>
      <w:r w:rsidR="00AC11BF" w:rsidRPr="00372093">
        <w:rPr>
          <w:rFonts w:ascii="Book Antiqua" w:hAnsi="Book Antiqua" w:cs="Arial"/>
          <w:b/>
          <w:szCs w:val="22"/>
          <w:lang w:val="sr-Cyrl-RS"/>
        </w:rPr>
        <w:t xml:space="preserve">одсуство међусобне сарадње и размене информација и податка, </w:t>
      </w:r>
      <w:r w:rsidRPr="00372093">
        <w:rPr>
          <w:rFonts w:ascii="Book Antiqua" w:hAnsi="Book Antiqua" w:cs="Arial"/>
          <w:b/>
          <w:szCs w:val="22"/>
        </w:rPr>
        <w:t xml:space="preserve">без показивања намере да </w:t>
      </w:r>
      <w:r w:rsidR="00101C18" w:rsidRPr="00372093">
        <w:rPr>
          <w:rFonts w:ascii="Book Antiqua" w:hAnsi="Book Antiqua" w:cs="Arial"/>
          <w:b/>
          <w:szCs w:val="22"/>
          <w:lang w:val="sr-Cyrl-RS"/>
        </w:rPr>
        <w:t xml:space="preserve">се </w:t>
      </w:r>
      <w:r w:rsidRPr="00372093">
        <w:rPr>
          <w:rFonts w:ascii="Book Antiqua" w:hAnsi="Book Antiqua" w:cs="Arial"/>
          <w:b/>
          <w:szCs w:val="22"/>
          <w:lang w:val="sr-Cyrl-RS"/>
        </w:rPr>
        <w:t>начињени</w:t>
      </w:r>
      <w:r w:rsidRPr="00372093">
        <w:rPr>
          <w:rFonts w:ascii="Book Antiqua" w:hAnsi="Book Antiqua" w:cs="Arial"/>
          <w:b/>
          <w:szCs w:val="22"/>
        </w:rPr>
        <w:t xml:space="preserve"> пропусти у најкраћем року </w:t>
      </w:r>
      <w:r w:rsidRPr="00372093">
        <w:rPr>
          <w:rFonts w:ascii="Book Antiqua" w:hAnsi="Book Antiqua" w:cs="Arial"/>
          <w:b/>
          <w:szCs w:val="22"/>
          <w:lang w:val="sr-Cyrl-RS"/>
        </w:rPr>
        <w:t>отклоне</w:t>
      </w:r>
      <w:r w:rsidRPr="00372093">
        <w:rPr>
          <w:rFonts w:ascii="Book Antiqua" w:hAnsi="Book Antiqua" w:cs="Arial"/>
          <w:b/>
          <w:szCs w:val="22"/>
        </w:rPr>
        <w:t>, неприхватљив је став</w:t>
      </w:r>
      <w:r w:rsidRPr="00372093">
        <w:rPr>
          <w:rFonts w:ascii="Book Antiqua" w:hAnsi="Book Antiqua" w:cs="Arial"/>
          <w:b/>
          <w:szCs w:val="22"/>
          <w:lang w:val="sr-Cyrl-RS"/>
        </w:rPr>
        <w:t xml:space="preserve"> оба орган</w:t>
      </w:r>
      <w:r w:rsidR="0088168D" w:rsidRPr="00372093">
        <w:rPr>
          <w:rFonts w:ascii="Book Antiqua" w:hAnsi="Book Antiqua" w:cs="Arial"/>
          <w:b/>
          <w:szCs w:val="22"/>
          <w:lang w:val="sr-Cyrl-RS"/>
        </w:rPr>
        <w:t>а</w:t>
      </w:r>
      <w:r w:rsidRPr="00372093">
        <w:rPr>
          <w:rFonts w:ascii="Book Antiqua" w:hAnsi="Book Antiqua" w:cs="Arial"/>
          <w:b/>
          <w:szCs w:val="22"/>
          <w:lang w:val="sr-Cyrl-RS"/>
        </w:rPr>
        <w:t>,</w:t>
      </w:r>
      <w:r w:rsidRPr="00372093">
        <w:rPr>
          <w:rFonts w:ascii="Book Antiqua" w:hAnsi="Book Antiqua" w:cs="Arial"/>
          <w:b/>
          <w:szCs w:val="22"/>
        </w:rPr>
        <w:t xml:space="preserve"> неспојив са одговорном, „добром“ управом.</w:t>
      </w:r>
      <w:r w:rsidR="00EE27C7" w:rsidRPr="00372093">
        <w:rPr>
          <w:rFonts w:ascii="Book Antiqua" w:hAnsi="Book Antiqua" w:cs="Arial"/>
          <w:b/>
          <w:szCs w:val="22"/>
          <w:lang w:val="sr-Cyrl-RS"/>
        </w:rPr>
        <w:t xml:space="preserve"> </w:t>
      </w:r>
    </w:p>
    <w:p w:rsidR="00CD3232" w:rsidRPr="00372093" w:rsidRDefault="003A4FDA" w:rsidP="003A4FDA">
      <w:pPr>
        <w:jc w:val="both"/>
        <w:rPr>
          <w:rFonts w:ascii="Book Antiqua" w:hAnsi="Book Antiqua"/>
          <w:szCs w:val="22"/>
          <w:lang w:val="sr-Cyrl-RS"/>
        </w:rPr>
      </w:pPr>
      <w:r w:rsidRPr="00372093">
        <w:rPr>
          <w:rFonts w:ascii="Book Antiqua" w:hAnsi="Book Antiqua"/>
          <w:szCs w:val="22"/>
          <w:lang w:val="sr-Cyrl-RS"/>
        </w:rPr>
        <w:t xml:space="preserve">Министарство здравља, иако је морало да зна, али и да евентуално није раније било упознато са проблемима са којима су се суочили изабрани лекари у домовима здравља и филијале/испоставе РФЗО, од стране Заштитника грађана је </w:t>
      </w:r>
      <w:r w:rsidR="006B0905" w:rsidRPr="00372093">
        <w:rPr>
          <w:rFonts w:ascii="Book Antiqua" w:hAnsi="Book Antiqua"/>
          <w:szCs w:val="22"/>
          <w:lang w:val="sr-Cyrl-RS"/>
        </w:rPr>
        <w:t xml:space="preserve">упознато актом </w:t>
      </w:r>
      <w:proofErr w:type="spellStart"/>
      <w:r w:rsidR="006B0905" w:rsidRPr="00372093">
        <w:rPr>
          <w:rFonts w:ascii="Book Antiqua" w:hAnsi="Book Antiqua"/>
          <w:szCs w:val="22"/>
          <w:lang w:val="sr-Cyrl-RS"/>
        </w:rPr>
        <w:t>дел</w:t>
      </w:r>
      <w:proofErr w:type="spellEnd"/>
      <w:r w:rsidR="006B0905" w:rsidRPr="00372093">
        <w:rPr>
          <w:rFonts w:ascii="Book Antiqua" w:hAnsi="Book Antiqua"/>
          <w:szCs w:val="22"/>
          <w:lang w:val="sr-Cyrl-RS"/>
        </w:rPr>
        <w:t>. бр. 25377 од 23.9.2022. год. Такође, путем медија је Министарство јавно информисано, јер средства јавног информисања су у више наврата извештавала о проблемима који настају у не/примени прописа у вези са подацима о дијагнози болести а што доводи до кршења права запосленог осигураника.</w:t>
      </w:r>
      <w:r w:rsidR="006B0905" w:rsidRPr="00372093">
        <w:rPr>
          <w:rStyle w:val="FootnoteReference"/>
          <w:rFonts w:ascii="Book Antiqua" w:hAnsi="Book Antiqua"/>
          <w:szCs w:val="22"/>
          <w:lang w:val="sr-Cyrl-RS"/>
        </w:rPr>
        <w:footnoteReference w:id="31"/>
      </w:r>
    </w:p>
    <w:p w:rsidR="006B0905" w:rsidRPr="00372093" w:rsidRDefault="006B0905" w:rsidP="008B3579">
      <w:pPr>
        <w:jc w:val="both"/>
        <w:rPr>
          <w:rFonts w:ascii="Book Antiqua" w:eastAsia="Calibri" w:hAnsi="Book Antiqua" w:cs="Calibri"/>
          <w:b/>
          <w:i/>
          <w:szCs w:val="22"/>
          <w:lang w:val="sr-Cyrl-RS"/>
        </w:rPr>
      </w:pPr>
      <w:r w:rsidRPr="00372093">
        <w:rPr>
          <w:rFonts w:ascii="Book Antiqua" w:eastAsia="Calibri" w:hAnsi="Book Antiqua" w:cs="Calibri"/>
          <w:b/>
          <w:szCs w:val="22"/>
          <w:lang w:val="sr-Cyrl-RS"/>
        </w:rPr>
        <w:t xml:space="preserve">Министарство здравља, и поред „обећања“ </w:t>
      </w:r>
      <w:r w:rsidR="008B3579" w:rsidRPr="00372093">
        <w:rPr>
          <w:rFonts w:ascii="Book Antiqua" w:eastAsia="Calibri" w:hAnsi="Book Antiqua" w:cs="Calibri"/>
          <w:b/>
          <w:szCs w:val="22"/>
          <w:lang w:val="sr-Cyrl-RS"/>
        </w:rPr>
        <w:t xml:space="preserve">од 12.10.2021. год. када је Заштитник грађана обавестило </w:t>
      </w:r>
      <w:r w:rsidRPr="00372093">
        <w:rPr>
          <w:rFonts w:ascii="Book Antiqua" w:eastAsia="Calibri" w:hAnsi="Book Antiqua" w:cs="Calibri"/>
          <w:b/>
          <w:i/>
          <w:szCs w:val="22"/>
          <w:lang w:val="sr-Cyrl-RS"/>
        </w:rPr>
        <w:t>да ће по пријему траженог одговора РФЗО, Министарство предузети све неопходне мере, а у циљу отклањања свих уочених неправилности</w:t>
      </w:r>
      <w:r w:rsidRPr="00372093">
        <w:rPr>
          <w:rStyle w:val="FootnoteReference"/>
          <w:rFonts w:ascii="Book Antiqua" w:eastAsia="Calibri" w:hAnsi="Book Antiqua" w:cs="Calibri"/>
          <w:b/>
          <w:i/>
          <w:szCs w:val="22"/>
          <w:lang w:val="sr-Cyrl-RS"/>
        </w:rPr>
        <w:footnoteReference w:id="32"/>
      </w:r>
      <w:r w:rsidRPr="00372093">
        <w:rPr>
          <w:rFonts w:ascii="Book Antiqua" w:eastAsia="Calibri" w:hAnsi="Book Antiqua" w:cs="Calibri"/>
          <w:b/>
          <w:szCs w:val="22"/>
          <w:lang w:val="sr-Cyrl-RS"/>
        </w:rPr>
        <w:t xml:space="preserve"> </w:t>
      </w:r>
      <w:r w:rsidR="008B3579" w:rsidRPr="00372093">
        <w:rPr>
          <w:rFonts w:ascii="Book Antiqua" w:eastAsia="Calibri" w:hAnsi="Book Antiqua" w:cs="Calibri"/>
          <w:b/>
          <w:szCs w:val="22"/>
          <w:lang w:val="sr-Cyrl-RS"/>
        </w:rPr>
        <w:t xml:space="preserve">није предузело мере и активности из своје надлежности које је морало да предузме већ 02.6.2022. год. </w:t>
      </w:r>
      <w:r w:rsidRPr="00372093">
        <w:rPr>
          <w:rFonts w:ascii="Book Antiqua" w:eastAsia="Calibri" w:hAnsi="Book Antiqua" w:cs="Calibri"/>
          <w:b/>
          <w:szCs w:val="22"/>
          <w:lang w:val="sr-Cyrl-RS"/>
        </w:rPr>
        <w:t xml:space="preserve">поводом истог проблема понавља „обећање“ – </w:t>
      </w:r>
      <w:r w:rsidRPr="00372093">
        <w:rPr>
          <w:rFonts w:ascii="Book Antiqua" w:eastAsia="Calibri" w:hAnsi="Book Antiqua" w:cs="Calibri"/>
          <w:b/>
          <w:i/>
          <w:szCs w:val="22"/>
          <w:lang w:val="sr-Cyrl-RS"/>
        </w:rPr>
        <w:t>Министарство здравља ће, у складу са законским овлашћењима, предузети све неопходне мере да РФЗО правилно и законито обавља послове у најбољем интересу осигураника.</w:t>
      </w:r>
      <w:r w:rsidRPr="00372093">
        <w:rPr>
          <w:rStyle w:val="FootnoteReference"/>
          <w:rFonts w:ascii="Book Antiqua" w:eastAsia="Calibri" w:hAnsi="Book Antiqua" w:cs="Calibri"/>
          <w:b/>
          <w:i/>
          <w:szCs w:val="22"/>
          <w:lang w:val="sr-Cyrl-RS"/>
        </w:rPr>
        <w:footnoteReference w:id="33"/>
      </w:r>
      <w:r w:rsidRPr="00372093">
        <w:rPr>
          <w:rFonts w:ascii="Book Antiqua" w:eastAsia="Calibri" w:hAnsi="Book Antiqua" w:cs="Calibri"/>
          <w:b/>
          <w:i/>
          <w:szCs w:val="22"/>
          <w:lang w:val="sr-Cyrl-RS"/>
        </w:rPr>
        <w:t xml:space="preserve"> </w:t>
      </w:r>
    </w:p>
    <w:p w:rsidR="00255FE9" w:rsidRPr="00372093" w:rsidRDefault="00255FE9" w:rsidP="00255FE9">
      <w:pPr>
        <w:spacing w:before="75" w:after="100" w:afterAutospacing="1"/>
        <w:jc w:val="both"/>
        <w:rPr>
          <w:rFonts w:ascii="Book Antiqua" w:hAnsi="Book Antiqua"/>
          <w:b/>
          <w:szCs w:val="22"/>
          <w:lang w:val="sr-Latn-RS"/>
        </w:rPr>
      </w:pPr>
      <w:r w:rsidRPr="00372093">
        <w:rPr>
          <w:rFonts w:ascii="Book Antiqua" w:hAnsi="Book Antiqua" w:cs="Arial"/>
          <w:b/>
          <w:bCs/>
          <w:szCs w:val="22"/>
        </w:rPr>
        <w:t xml:space="preserve">Позитивни прописи и начела добре управе захтевају од органа да поступају и предузимају мере и радње у оквиру своје надлежности, у складу са законом. </w:t>
      </w:r>
      <w:proofErr w:type="spellStart"/>
      <w:r w:rsidRPr="00372093">
        <w:rPr>
          <w:rFonts w:ascii="Book Antiqua" w:hAnsi="Book Antiqua"/>
          <w:b/>
          <w:szCs w:val="22"/>
        </w:rPr>
        <w:t>Невршење</w:t>
      </w:r>
      <w:proofErr w:type="spellEnd"/>
      <w:r w:rsidRPr="00372093">
        <w:rPr>
          <w:rFonts w:ascii="Book Antiqua" w:hAnsi="Book Antiqua"/>
          <w:b/>
          <w:szCs w:val="22"/>
        </w:rPr>
        <w:t xml:space="preserve"> послова и радњи из делокруга,</w:t>
      </w:r>
      <w:r w:rsidR="00614109" w:rsidRPr="00372093">
        <w:rPr>
          <w:rFonts w:ascii="Book Antiqua" w:hAnsi="Book Antiqua"/>
          <w:b/>
          <w:szCs w:val="22"/>
          <w:lang w:val="sr-Cyrl-RS"/>
        </w:rPr>
        <w:t xml:space="preserve"> </w:t>
      </w:r>
      <w:r w:rsidRPr="00372093">
        <w:rPr>
          <w:rFonts w:ascii="Book Antiqua" w:hAnsi="Book Antiqua"/>
          <w:b/>
          <w:szCs w:val="22"/>
        </w:rPr>
        <w:t>односно надлежности органа управе</w:t>
      </w:r>
      <w:r w:rsidR="00614109" w:rsidRPr="00372093">
        <w:rPr>
          <w:rFonts w:ascii="Book Antiqua" w:hAnsi="Book Antiqua"/>
          <w:b/>
          <w:szCs w:val="22"/>
          <w:lang w:val="sr-Cyrl-RS"/>
        </w:rPr>
        <w:t>, пребацивање одговорности на други орган</w:t>
      </w:r>
      <w:r w:rsidRPr="00372093">
        <w:rPr>
          <w:rFonts w:ascii="Book Antiqua" w:hAnsi="Book Antiqua"/>
          <w:b/>
          <w:szCs w:val="22"/>
        </w:rPr>
        <w:t xml:space="preserve"> је пропуст који за непосредне и посредне последице по правилу има, и овај пут је имао, стварање правне несигурности, отежавање правног положаја грађана и кршење њихових права.</w:t>
      </w:r>
      <w:r w:rsidR="00614109" w:rsidRPr="00372093">
        <w:rPr>
          <w:rFonts w:ascii="Book Antiqua" w:hAnsi="Book Antiqua"/>
          <w:b/>
          <w:szCs w:val="22"/>
          <w:lang w:val="sr-Cyrl-RS"/>
        </w:rPr>
        <w:t xml:space="preserve"> </w:t>
      </w:r>
    </w:p>
    <w:p w:rsidR="00592B4C" w:rsidRPr="00372093" w:rsidRDefault="00BB1D6A" w:rsidP="008B3579">
      <w:pPr>
        <w:jc w:val="both"/>
        <w:rPr>
          <w:rFonts w:ascii="Book Antiqua" w:eastAsia="Calibri" w:hAnsi="Book Antiqua" w:cs="Calibri"/>
          <w:b/>
          <w:szCs w:val="22"/>
          <w:lang w:val="sr-Cyrl-RS"/>
        </w:rPr>
      </w:pPr>
      <w:r w:rsidRPr="00372093">
        <w:rPr>
          <w:rFonts w:ascii="Book Antiqua" w:eastAsia="Calibri" w:hAnsi="Book Antiqua" w:cs="Calibri"/>
          <w:b/>
          <w:szCs w:val="22"/>
          <w:lang w:val="sr-Cyrl-RS"/>
        </w:rPr>
        <w:t>Заштитника грађана посебно забрињава чињеница што Министарство здравља, не само што 14 месеци није предузело ни једну радњу и активност коју је требало и морало да предузм</w:t>
      </w:r>
      <w:r w:rsidR="00255FE9" w:rsidRPr="00372093">
        <w:rPr>
          <w:rFonts w:ascii="Book Antiqua" w:eastAsia="Calibri" w:hAnsi="Book Antiqua" w:cs="Calibri"/>
          <w:b/>
          <w:szCs w:val="22"/>
          <w:lang w:val="sr-Cyrl-RS"/>
        </w:rPr>
        <w:t>е</w:t>
      </w:r>
      <w:r w:rsidRPr="00372093">
        <w:rPr>
          <w:rFonts w:ascii="Book Antiqua" w:eastAsia="Calibri" w:hAnsi="Book Antiqua" w:cs="Calibri"/>
          <w:b/>
          <w:szCs w:val="22"/>
          <w:lang w:val="sr-Cyrl-RS"/>
        </w:rPr>
        <w:t xml:space="preserve">, већ ни након поновног указивања </w:t>
      </w:r>
      <w:proofErr w:type="spellStart"/>
      <w:r w:rsidRPr="00372093">
        <w:rPr>
          <w:rFonts w:ascii="Book Antiqua" w:eastAsia="Calibri" w:hAnsi="Book Antiqua" w:cs="Calibri"/>
          <w:b/>
          <w:szCs w:val="22"/>
          <w:lang w:val="sr-Cyrl-RS"/>
        </w:rPr>
        <w:t>омбуд</w:t>
      </w:r>
      <w:r w:rsidR="00404541" w:rsidRPr="00372093">
        <w:rPr>
          <w:rFonts w:ascii="Book Antiqua" w:eastAsia="Calibri" w:hAnsi="Book Antiqua" w:cs="Calibri"/>
          <w:b/>
          <w:szCs w:val="22"/>
          <w:lang w:val="sr-Cyrl-RS"/>
        </w:rPr>
        <w:t>см</w:t>
      </w:r>
      <w:r w:rsidRPr="00372093">
        <w:rPr>
          <w:rFonts w:ascii="Book Antiqua" w:eastAsia="Calibri" w:hAnsi="Book Antiqua" w:cs="Calibri"/>
          <w:b/>
          <w:szCs w:val="22"/>
          <w:lang w:val="sr-Cyrl-RS"/>
        </w:rPr>
        <w:t>ана</w:t>
      </w:r>
      <w:proofErr w:type="spellEnd"/>
      <w:r w:rsidRPr="00372093">
        <w:rPr>
          <w:rFonts w:ascii="Book Antiqua" w:eastAsia="Calibri" w:hAnsi="Book Antiqua" w:cs="Calibri"/>
          <w:b/>
          <w:szCs w:val="22"/>
          <w:lang w:val="sr-Cyrl-RS"/>
        </w:rPr>
        <w:t xml:space="preserve"> на постојање проблема </w:t>
      </w:r>
      <w:r w:rsidR="00592B4C" w:rsidRPr="00372093">
        <w:rPr>
          <w:rFonts w:ascii="Book Antiqua" w:eastAsia="Calibri" w:hAnsi="Book Antiqua" w:cs="Calibri"/>
          <w:b/>
          <w:szCs w:val="22"/>
          <w:lang w:val="sr-Cyrl-RS"/>
        </w:rPr>
        <w:t>који за последицу има кршење права и покретање испитног поступка, не препознаје своју улогу и обавезу већ покушава сву одговорност да пребаци на РФЗО и предлаже Заштитнику грађана да обустави испитни поступак покренут против тог Министарства.</w:t>
      </w:r>
    </w:p>
    <w:p w:rsidR="00A54CC6" w:rsidRPr="00372093" w:rsidRDefault="00A54CC6" w:rsidP="00A54CC6">
      <w:pPr>
        <w:jc w:val="both"/>
        <w:rPr>
          <w:rFonts w:ascii="Book Antiqua" w:eastAsia="Calibri" w:hAnsi="Book Antiqua" w:cs="Calibri"/>
          <w:b/>
          <w:szCs w:val="22"/>
          <w:lang w:val="sr-Cyrl-RS"/>
        </w:rPr>
      </w:pPr>
      <w:r w:rsidRPr="00372093">
        <w:rPr>
          <w:rFonts w:ascii="Book Antiqua" w:eastAsia="Calibri" w:hAnsi="Book Antiqua" w:cs="Calibri"/>
          <w:b/>
          <w:szCs w:val="22"/>
          <w:lang w:val="sr-Cyrl-RS"/>
        </w:rPr>
        <w:lastRenderedPageBreak/>
        <w:t>Одсуство међусобне сарадње између различитих органа у поступку остваривања или заштите права грађана је лоше поступање. У конкретном случа</w:t>
      </w:r>
      <w:r w:rsidR="00404541" w:rsidRPr="00372093">
        <w:rPr>
          <w:rFonts w:ascii="Book Antiqua" w:eastAsia="Calibri" w:hAnsi="Book Antiqua" w:cs="Calibri"/>
          <w:b/>
          <w:szCs w:val="22"/>
          <w:lang w:val="sr-Cyrl-RS"/>
        </w:rPr>
        <w:t>ју, правилност у раду органа а п</w:t>
      </w:r>
      <w:r w:rsidRPr="00372093">
        <w:rPr>
          <w:rFonts w:ascii="Book Antiqua" w:eastAsia="Calibri" w:hAnsi="Book Antiqua" w:cs="Calibri"/>
          <w:b/>
          <w:szCs w:val="22"/>
          <w:lang w:val="sr-Cyrl-RS"/>
        </w:rPr>
        <w:t xml:space="preserve">реко ње ни принципи добре управе, нису били остварени услед недостатка сарадње Министарства здравља и РФЗО, која укључује размену информација и података али и вршење надзора од стране Министарства над радом РФЗО, чиме су пропустили да обезбеде брзо и квалитетно решавање проблема и отклањање пропуста у раду и спрече </w:t>
      </w:r>
      <w:r w:rsidR="00EE27C7" w:rsidRPr="00372093">
        <w:rPr>
          <w:rFonts w:ascii="Book Antiqua" w:eastAsia="Calibri" w:hAnsi="Book Antiqua" w:cs="Calibri"/>
          <w:b/>
          <w:szCs w:val="22"/>
          <w:lang w:val="sr-Cyrl-RS"/>
        </w:rPr>
        <w:t>даље крш</w:t>
      </w:r>
      <w:r w:rsidRPr="00372093">
        <w:rPr>
          <w:rFonts w:ascii="Book Antiqua" w:eastAsia="Calibri" w:hAnsi="Book Antiqua" w:cs="Calibri"/>
          <w:b/>
          <w:szCs w:val="22"/>
          <w:lang w:val="sr-Cyrl-RS"/>
        </w:rPr>
        <w:t>ење права грађана на поштовање прописа и заштиту података о њиховом здравственом стању.</w:t>
      </w:r>
    </w:p>
    <w:p w:rsidR="00A54CC6" w:rsidRPr="00372093" w:rsidRDefault="00A54CC6" w:rsidP="008B3579">
      <w:pPr>
        <w:jc w:val="both"/>
        <w:rPr>
          <w:rFonts w:ascii="Book Antiqua" w:eastAsia="Calibri" w:hAnsi="Book Antiqua" w:cs="Calibri"/>
          <w:b/>
          <w:szCs w:val="22"/>
          <w:lang w:val="sr-Cyrl-RS"/>
        </w:rPr>
      </w:pPr>
    </w:p>
    <w:p w:rsidR="00DA60C7" w:rsidRPr="00372093" w:rsidRDefault="00DA60C7" w:rsidP="00DA60C7">
      <w:pPr>
        <w:spacing w:before="120"/>
        <w:jc w:val="center"/>
        <w:rPr>
          <w:rFonts w:ascii="Book Antiqua" w:hAnsi="Book Antiqua"/>
          <w:szCs w:val="22"/>
          <w:lang w:val="sr-Cyrl-RS"/>
        </w:rPr>
      </w:pPr>
      <w:r w:rsidRPr="00372093">
        <w:rPr>
          <w:rFonts w:ascii="Book Antiqua" w:hAnsi="Book Antiqua"/>
          <w:szCs w:val="22"/>
          <w:lang w:val="sr-Cyrl-RS"/>
        </w:rPr>
        <w:t>***</w:t>
      </w:r>
    </w:p>
    <w:p w:rsidR="00DA60C7" w:rsidRPr="00372093" w:rsidRDefault="00DA60C7" w:rsidP="00DA60C7">
      <w:pPr>
        <w:spacing w:after="10" w:line="268" w:lineRule="auto"/>
        <w:ind w:left="-5" w:right="61" w:hanging="10"/>
        <w:jc w:val="both"/>
        <w:rPr>
          <w:rFonts w:ascii="Book Antiqua" w:hAnsi="Book Antiqua"/>
          <w:szCs w:val="22"/>
        </w:rPr>
      </w:pPr>
    </w:p>
    <w:p w:rsidR="00DA60C7" w:rsidRPr="00372093" w:rsidRDefault="00DA60C7" w:rsidP="00DA60C7">
      <w:pPr>
        <w:spacing w:after="10" w:line="268" w:lineRule="auto"/>
        <w:ind w:left="-5" w:right="61" w:hanging="10"/>
        <w:jc w:val="both"/>
        <w:rPr>
          <w:rFonts w:ascii="Book Antiqua" w:eastAsia="Calibri" w:hAnsi="Book Antiqua" w:cs="Calibri"/>
          <w:szCs w:val="22"/>
          <w:lang w:val="sr-Cyrl-RS"/>
        </w:rPr>
      </w:pPr>
      <w:r w:rsidRPr="00372093">
        <w:rPr>
          <w:rFonts w:ascii="Book Antiqua" w:hAnsi="Book Antiqua"/>
          <w:szCs w:val="22"/>
          <w:lang w:val="sr-Cyrl-RS"/>
        </w:rPr>
        <w:t xml:space="preserve">Након спроведеног испитног поступка, а на основу свега изнетог, уважавајући стандарде домаћег и међународног права, чињенице и доказе, Заштитник  грађана налази да су </w:t>
      </w:r>
      <w:r w:rsidRPr="00372093">
        <w:rPr>
          <w:rFonts w:ascii="Book Antiqua" w:eastAsia="Calibri" w:hAnsi="Book Antiqua" w:cs="Calibri"/>
          <w:szCs w:val="22"/>
          <w:lang w:val="sr-Cyrl-RS"/>
        </w:rPr>
        <w:t>у раду и поступању органа јавне власти начињени пропусти који се огледају у незаконитом поступању, и то:</w:t>
      </w:r>
    </w:p>
    <w:p w:rsidR="00DA60C7" w:rsidRPr="00372093" w:rsidRDefault="00DA60C7" w:rsidP="00DA60C7">
      <w:pPr>
        <w:spacing w:after="10" w:line="268" w:lineRule="auto"/>
        <w:ind w:left="-5" w:right="61" w:hanging="10"/>
        <w:jc w:val="both"/>
        <w:rPr>
          <w:rFonts w:ascii="Book Antiqua" w:hAnsi="Book Antiqua"/>
          <w:szCs w:val="22"/>
          <w:lang w:val="sr-Cyrl-RS"/>
        </w:rPr>
      </w:pPr>
    </w:p>
    <w:p w:rsidR="00DA60C7" w:rsidRPr="00372093" w:rsidRDefault="00DA60C7" w:rsidP="00DB7ADE">
      <w:pPr>
        <w:spacing w:after="10" w:line="268" w:lineRule="auto"/>
        <w:ind w:right="61"/>
        <w:jc w:val="both"/>
        <w:rPr>
          <w:rFonts w:ascii="Book Antiqua" w:eastAsia="Calibri" w:hAnsi="Book Antiqua" w:cs="Calibri"/>
          <w:b/>
          <w:szCs w:val="22"/>
          <w:lang w:val="sr-Cyrl-RS"/>
        </w:rPr>
      </w:pPr>
      <w:r w:rsidRPr="00372093">
        <w:rPr>
          <w:rFonts w:ascii="Book Antiqua" w:eastAsia="Calibri" w:hAnsi="Book Antiqua" w:cs="Calibri"/>
          <w:b/>
          <w:szCs w:val="22"/>
          <w:u w:val="single"/>
          <w:lang w:val="sr-Cyrl-RS"/>
        </w:rPr>
        <w:t>РЕПУБЛИЧКИ ФОНД ЗА ЗДРАВСТВЕНО ОСИГУРАЊЕ</w:t>
      </w:r>
      <w:r w:rsidRPr="00372093">
        <w:rPr>
          <w:rFonts w:ascii="Book Antiqua" w:eastAsia="Calibri" w:hAnsi="Book Antiqua" w:cs="Calibri"/>
          <w:b/>
          <w:szCs w:val="22"/>
          <w:lang w:val="sr-Cyrl-RS"/>
        </w:rPr>
        <w:t xml:space="preserve"> је, игноришући обавезујуће прописе, упути</w:t>
      </w:r>
      <w:r w:rsidR="005418B7" w:rsidRPr="00372093">
        <w:rPr>
          <w:rFonts w:ascii="Book Antiqua" w:eastAsia="Calibri" w:hAnsi="Book Antiqua" w:cs="Calibri"/>
          <w:b/>
          <w:szCs w:val="22"/>
          <w:lang w:val="sr-Latn-RS"/>
        </w:rPr>
        <w:t>o</w:t>
      </w:r>
      <w:r w:rsidRPr="00372093">
        <w:rPr>
          <w:rFonts w:ascii="Book Antiqua" w:eastAsia="Calibri" w:hAnsi="Book Antiqua" w:cs="Calibri"/>
          <w:b/>
          <w:szCs w:val="22"/>
          <w:lang w:val="sr-Cyrl-RS"/>
        </w:rPr>
        <w:t xml:space="preserve"> филијалама и домовима здравља инструкцију којом је примора</w:t>
      </w:r>
      <w:r w:rsidR="005418B7" w:rsidRPr="00372093">
        <w:rPr>
          <w:rFonts w:ascii="Book Antiqua" w:eastAsia="Calibri" w:hAnsi="Book Antiqua" w:cs="Calibri"/>
          <w:b/>
          <w:szCs w:val="22"/>
          <w:lang w:val="sr-Latn-RS"/>
        </w:rPr>
        <w:t xml:space="preserve">o </w:t>
      </w:r>
      <w:r w:rsidRPr="00372093">
        <w:rPr>
          <w:rFonts w:ascii="Book Antiqua" w:eastAsia="Calibri" w:hAnsi="Book Antiqua" w:cs="Calibri"/>
          <w:b/>
          <w:szCs w:val="22"/>
          <w:lang w:val="sr-Cyrl-RS"/>
        </w:rPr>
        <w:t>изабране лекаре да у извештајима о привременој спречености за рад (дознакама) и даље уписују дијагнозу по</w:t>
      </w:r>
      <w:r w:rsidRPr="00372093">
        <w:rPr>
          <w:rFonts w:ascii="Book Antiqua" w:eastAsia="Calibri" w:hAnsi="Book Antiqua" w:cs="Calibri"/>
          <w:b/>
          <w:szCs w:val="22"/>
          <w:lang w:val="sr-Latn-RS"/>
        </w:rPr>
        <w:t xml:space="preserve"> </w:t>
      </w:r>
      <w:r w:rsidRPr="00372093">
        <w:rPr>
          <w:rFonts w:ascii="Book Antiqua" w:eastAsia="Calibri" w:hAnsi="Book Antiqua" w:cs="Calibri"/>
          <w:b/>
          <w:szCs w:val="22"/>
          <w:lang w:val="sr-Cyrl-RS"/>
        </w:rPr>
        <w:t xml:space="preserve">међународној класификацији болести – МКБ </w:t>
      </w:r>
      <w:r w:rsidRPr="00372093">
        <w:rPr>
          <w:rFonts w:ascii="Book Antiqua" w:eastAsia="Calibri" w:hAnsi="Book Antiqua" w:cs="Calibri"/>
          <w:szCs w:val="22"/>
          <w:lang w:val="sr-Cyrl-RS"/>
        </w:rPr>
        <w:t>(почетна, завршна и завршна дијагноза (латински</w:t>
      </w:r>
      <w:r w:rsidRPr="00372093">
        <w:rPr>
          <w:rFonts w:ascii="Book Antiqua" w:eastAsia="Calibri" w:hAnsi="Book Antiqua" w:cs="Calibri"/>
          <w:b/>
          <w:szCs w:val="22"/>
          <w:lang w:val="sr-Cyrl-RS"/>
        </w:rPr>
        <w:t xml:space="preserve">)) и тако попуњен </w:t>
      </w:r>
      <w:r w:rsidR="005418B7" w:rsidRPr="00372093">
        <w:rPr>
          <w:rFonts w:ascii="Book Antiqua" w:eastAsia="Calibri" w:hAnsi="Book Antiqua" w:cs="Calibri"/>
          <w:b/>
          <w:szCs w:val="22"/>
          <w:lang w:val="sr-Cyrl-RS"/>
        </w:rPr>
        <w:t xml:space="preserve">одштампан </w:t>
      </w:r>
      <w:r w:rsidRPr="00372093">
        <w:rPr>
          <w:rFonts w:ascii="Book Antiqua" w:eastAsia="Calibri" w:hAnsi="Book Antiqua" w:cs="Calibri"/>
          <w:b/>
          <w:szCs w:val="22"/>
          <w:lang w:val="sr-Cyrl-RS"/>
        </w:rPr>
        <w:t>извештај достављају осигуранику, а он свом послодавцу</w:t>
      </w:r>
      <w:r w:rsidR="00FB28EE" w:rsidRPr="00372093">
        <w:rPr>
          <w:rFonts w:ascii="Book Antiqua" w:eastAsia="Calibri" w:hAnsi="Book Antiqua" w:cs="Calibri"/>
          <w:b/>
          <w:szCs w:val="22"/>
          <w:lang w:val="sr-Cyrl-RS"/>
        </w:rPr>
        <w:t>.</w:t>
      </w:r>
      <w:r w:rsidRPr="00372093">
        <w:rPr>
          <w:rFonts w:ascii="Book Antiqua" w:eastAsia="Calibri" w:hAnsi="Book Antiqua" w:cs="Calibri"/>
          <w:b/>
          <w:szCs w:val="22"/>
          <w:lang w:val="sr-Cyrl-RS"/>
        </w:rPr>
        <w:t xml:space="preserve"> </w:t>
      </w:r>
    </w:p>
    <w:p w:rsidR="00DA60C7" w:rsidRPr="00372093" w:rsidRDefault="00DA60C7" w:rsidP="00FB28EE">
      <w:pPr>
        <w:spacing w:after="10" w:line="268" w:lineRule="auto"/>
        <w:ind w:right="61"/>
        <w:jc w:val="both"/>
        <w:rPr>
          <w:rFonts w:ascii="Book Antiqua" w:eastAsia="Calibri" w:hAnsi="Book Antiqua" w:cs="Calibri"/>
          <w:b/>
          <w:szCs w:val="22"/>
          <w:lang w:val="sr-Cyrl-RS"/>
        </w:rPr>
      </w:pPr>
    </w:p>
    <w:p w:rsidR="00DA60C7" w:rsidRPr="00372093" w:rsidRDefault="00DA60C7" w:rsidP="00DA60C7">
      <w:pPr>
        <w:spacing w:after="10" w:line="268" w:lineRule="auto"/>
        <w:ind w:right="61"/>
        <w:jc w:val="both"/>
        <w:rPr>
          <w:rFonts w:ascii="Book Antiqua" w:eastAsia="Calibri" w:hAnsi="Book Antiqua" w:cs="Calibri"/>
          <w:b/>
          <w:szCs w:val="22"/>
          <w:lang w:val="sr-Cyrl-RS"/>
        </w:rPr>
      </w:pPr>
    </w:p>
    <w:p w:rsidR="00DA60C7" w:rsidRPr="00372093" w:rsidRDefault="00DA60C7" w:rsidP="00DB7ADE">
      <w:pPr>
        <w:spacing w:after="10" w:line="268" w:lineRule="auto"/>
        <w:ind w:right="61"/>
        <w:jc w:val="both"/>
        <w:rPr>
          <w:rFonts w:ascii="Book Antiqua" w:eastAsia="Calibri" w:hAnsi="Book Antiqua" w:cs="Calibri"/>
          <w:b/>
          <w:szCs w:val="22"/>
          <w:lang w:val="sr-Cyrl-RS"/>
        </w:rPr>
      </w:pPr>
      <w:r w:rsidRPr="00372093">
        <w:rPr>
          <w:rFonts w:ascii="Book Antiqua" w:eastAsia="Calibri" w:hAnsi="Book Antiqua" w:cs="Calibri"/>
          <w:b/>
          <w:szCs w:val="22"/>
          <w:u w:val="single"/>
          <w:lang w:val="sr-Cyrl-RS"/>
        </w:rPr>
        <w:t>МИНИСТАРСТВО ЗДРАВЉА,</w:t>
      </w:r>
      <w:r w:rsidRPr="00372093">
        <w:rPr>
          <w:rFonts w:ascii="Book Antiqua" w:eastAsia="Calibri" w:hAnsi="Book Antiqua" w:cs="Calibri"/>
          <w:b/>
          <w:szCs w:val="22"/>
          <w:lang w:val="sr-Cyrl-RS"/>
        </w:rPr>
        <w:t xml:space="preserve"> иако је било упознато са неправилностима у раду Републичког фонда за здравствено осигурање, није предузело мере и активности из своје надлежности које је морало да предузме, и то:</w:t>
      </w:r>
    </w:p>
    <w:p w:rsidR="00DA60C7" w:rsidRPr="00372093" w:rsidRDefault="00DA60C7" w:rsidP="00DA60C7">
      <w:pPr>
        <w:pStyle w:val="ListParagraph"/>
        <w:numPr>
          <w:ilvl w:val="0"/>
          <w:numId w:val="16"/>
        </w:numPr>
        <w:spacing w:after="10" w:line="268" w:lineRule="auto"/>
        <w:ind w:right="61"/>
        <w:jc w:val="both"/>
        <w:rPr>
          <w:rFonts w:ascii="Book Antiqua" w:eastAsia="Calibri" w:hAnsi="Book Antiqua" w:cs="Calibri"/>
          <w:b/>
          <w:szCs w:val="22"/>
          <w:lang w:val="sr-Cyrl-RS"/>
        </w:rPr>
      </w:pPr>
      <w:r w:rsidRPr="00372093">
        <w:rPr>
          <w:rFonts w:ascii="Book Antiqua" w:hAnsi="Book Antiqua" w:cs="Arial"/>
          <w:b/>
          <w:color w:val="000000"/>
          <w:szCs w:val="22"/>
          <w:lang w:val="sr-Cyrl-RS"/>
        </w:rPr>
        <w:t>да обезбеди да министар здравља пропише изглед</w:t>
      </w:r>
      <w:r w:rsidRPr="00372093">
        <w:rPr>
          <w:rFonts w:ascii="Book Antiqua" w:hAnsi="Book Antiqua" w:cs="Arial"/>
          <w:b/>
          <w:color w:val="000000"/>
          <w:szCs w:val="22"/>
          <w:shd w:val="clear" w:color="auto" w:fill="FFFFFF"/>
        </w:rPr>
        <w:t xml:space="preserve"> </w:t>
      </w:r>
      <w:r w:rsidRPr="00372093">
        <w:rPr>
          <w:rFonts w:ascii="Book Antiqua" w:hAnsi="Book Antiqua" w:cs="Arial"/>
          <w:b/>
          <w:color w:val="000000"/>
          <w:szCs w:val="22"/>
          <w:shd w:val="clear" w:color="auto" w:fill="FFFFFF"/>
          <w:lang w:val="sr-Cyrl-RS"/>
        </w:rPr>
        <w:t>обрасца извештаја о привременој спречености за рад</w:t>
      </w:r>
      <w:r w:rsidRPr="00372093">
        <w:rPr>
          <w:rFonts w:ascii="Book Antiqua" w:hAnsi="Book Antiqua" w:cs="Arial"/>
          <w:b/>
          <w:color w:val="000000"/>
          <w:szCs w:val="22"/>
          <w:shd w:val="clear" w:color="auto" w:fill="FFFFFF"/>
        </w:rPr>
        <w:t>, када се издају у папирном облику у случају техничке немогућности</w:t>
      </w:r>
      <w:r w:rsidRPr="00372093">
        <w:rPr>
          <w:rFonts w:ascii="Book Antiqua" w:hAnsi="Book Antiqua" w:cs="Arial"/>
          <w:b/>
          <w:color w:val="000000"/>
          <w:szCs w:val="22"/>
          <w:shd w:val="clear" w:color="auto" w:fill="FFFFFF"/>
          <w:lang w:val="sr-Cyrl-RS"/>
        </w:rPr>
        <w:t xml:space="preserve"> издавања и размене </w:t>
      </w:r>
      <w:r w:rsidRPr="00372093">
        <w:rPr>
          <w:rFonts w:ascii="Book Antiqua" w:hAnsi="Book Antiqua" w:cs="Arial"/>
          <w:b/>
          <w:color w:val="000000"/>
          <w:szCs w:val="22"/>
          <w:shd w:val="clear" w:color="auto" w:fill="FFFFFF"/>
        </w:rPr>
        <w:t> </w:t>
      </w:r>
      <w:r w:rsidRPr="00372093">
        <w:rPr>
          <w:rFonts w:ascii="Book Antiqua" w:hAnsi="Book Antiqua" w:cs="Arial"/>
          <w:b/>
          <w:color w:val="000000"/>
          <w:szCs w:val="22"/>
          <w:shd w:val="clear" w:color="auto" w:fill="FFFFFF"/>
          <w:lang w:val="sr-Cyrl-RS"/>
        </w:rPr>
        <w:t>извештаја</w:t>
      </w:r>
      <w:r w:rsidRPr="00372093">
        <w:rPr>
          <w:rFonts w:ascii="Book Antiqua" w:hAnsi="Book Antiqua" w:cs="Arial"/>
          <w:b/>
          <w:color w:val="000000"/>
          <w:szCs w:val="22"/>
          <w:shd w:val="clear" w:color="auto" w:fill="FFFFFF"/>
        </w:rPr>
        <w:t xml:space="preserve"> у електронском облику</w:t>
      </w:r>
      <w:r w:rsidRPr="00372093">
        <w:rPr>
          <w:rFonts w:ascii="Book Antiqua" w:hAnsi="Book Antiqua" w:cs="Arial"/>
          <w:b/>
          <w:color w:val="000000"/>
          <w:szCs w:val="22"/>
          <w:shd w:val="clear" w:color="auto" w:fill="FFFFFF"/>
          <w:lang w:val="sr-Cyrl-RS"/>
        </w:rPr>
        <w:t>,</w:t>
      </w:r>
    </w:p>
    <w:p w:rsidR="00DA60C7" w:rsidRPr="00372093" w:rsidRDefault="00DA60C7" w:rsidP="00DA60C7">
      <w:pPr>
        <w:pStyle w:val="ListParagraph"/>
        <w:numPr>
          <w:ilvl w:val="0"/>
          <w:numId w:val="16"/>
        </w:numPr>
        <w:spacing w:after="10" w:line="268" w:lineRule="auto"/>
        <w:ind w:right="61"/>
        <w:jc w:val="both"/>
        <w:rPr>
          <w:rFonts w:ascii="Book Antiqua" w:eastAsia="Calibri" w:hAnsi="Book Antiqua" w:cs="Calibri"/>
          <w:b/>
          <w:szCs w:val="22"/>
          <w:lang w:val="sr-Cyrl-RS"/>
        </w:rPr>
      </w:pPr>
      <w:r w:rsidRPr="00372093">
        <w:rPr>
          <w:rFonts w:ascii="Book Antiqua" w:eastAsia="Calibri" w:hAnsi="Book Antiqua" w:cs="Calibri"/>
          <w:b/>
          <w:szCs w:val="22"/>
          <w:lang w:val="sr-Cyrl-RS"/>
        </w:rPr>
        <w:t xml:space="preserve">да </w:t>
      </w:r>
      <w:r w:rsidRPr="00372093">
        <w:rPr>
          <w:rFonts w:ascii="Book Antiqua" w:hAnsi="Book Antiqua" w:cs="Arial"/>
          <w:b/>
          <w:color w:val="000000"/>
          <w:szCs w:val="22"/>
          <w:lang w:val="sr-Cyrl-RS"/>
        </w:rPr>
        <w:t>захтева од РФЗО извештаје и податке о раду који ће садржати приказ извршавања послова у вези примене</w:t>
      </w:r>
      <w:r w:rsidR="00C211A5" w:rsidRPr="00372093">
        <w:rPr>
          <w:rFonts w:ascii="Book Antiqua" w:hAnsi="Book Antiqua" w:cs="Arial"/>
          <w:b/>
          <w:color w:val="000000"/>
          <w:szCs w:val="22"/>
          <w:lang w:val="sr-Cyrl-RS"/>
        </w:rPr>
        <w:t xml:space="preserve"> прописа који се односе на садржину извештаја о привременој спречености за рад запосленог осигураника;</w:t>
      </w:r>
    </w:p>
    <w:p w:rsidR="00DA60C7" w:rsidRPr="00372093" w:rsidRDefault="00DA60C7" w:rsidP="00DA60C7">
      <w:pPr>
        <w:pStyle w:val="ListParagraph"/>
        <w:numPr>
          <w:ilvl w:val="0"/>
          <w:numId w:val="16"/>
        </w:numPr>
        <w:spacing w:after="10" w:line="268" w:lineRule="auto"/>
        <w:ind w:right="61"/>
        <w:jc w:val="both"/>
        <w:rPr>
          <w:rFonts w:ascii="Book Antiqua" w:eastAsia="Calibri" w:hAnsi="Book Antiqua" w:cs="Calibri"/>
          <w:b/>
          <w:szCs w:val="22"/>
          <w:lang w:val="sr-Cyrl-RS"/>
        </w:rPr>
      </w:pPr>
      <w:r w:rsidRPr="00372093">
        <w:rPr>
          <w:rFonts w:ascii="Book Antiqua" w:hAnsi="Book Antiqua" w:cs="Arial"/>
          <w:b/>
          <w:color w:val="000000"/>
          <w:szCs w:val="22"/>
          <w:lang w:val="sr-Cyrl-RS"/>
        </w:rPr>
        <w:t>да упозори РФЗО да прекине са уоченим неправилностима - инсистирању на уписивању дијагнозе по МКБ у извештају о привременој спречености</w:t>
      </w:r>
      <w:r w:rsidR="00532DAE" w:rsidRPr="00372093">
        <w:rPr>
          <w:rFonts w:ascii="Book Antiqua" w:hAnsi="Book Antiqua" w:cs="Arial"/>
          <w:b/>
          <w:color w:val="000000"/>
          <w:szCs w:val="22"/>
          <w:lang w:val="sr-Cyrl-RS"/>
        </w:rPr>
        <w:t xml:space="preserve"> за рад (дознаке);</w:t>
      </w:r>
    </w:p>
    <w:p w:rsidR="00DA60C7" w:rsidRPr="00372093" w:rsidRDefault="00DA60C7" w:rsidP="00DA60C7">
      <w:pPr>
        <w:pStyle w:val="ListParagraph"/>
        <w:numPr>
          <w:ilvl w:val="0"/>
          <w:numId w:val="16"/>
        </w:numPr>
        <w:spacing w:after="10" w:line="268" w:lineRule="auto"/>
        <w:ind w:right="61"/>
        <w:jc w:val="both"/>
        <w:rPr>
          <w:rFonts w:ascii="Book Antiqua" w:eastAsia="Calibri" w:hAnsi="Book Antiqua" w:cs="Calibri"/>
          <w:b/>
          <w:szCs w:val="22"/>
          <w:lang w:val="sr-Cyrl-RS"/>
        </w:rPr>
      </w:pPr>
      <w:r w:rsidRPr="00372093">
        <w:rPr>
          <w:rFonts w:ascii="Book Antiqua" w:hAnsi="Book Antiqua" w:cs="Arial"/>
          <w:b/>
          <w:color w:val="000000"/>
          <w:szCs w:val="22"/>
          <w:lang w:val="sr-Cyrl-RS"/>
        </w:rPr>
        <w:t>да одреди</w:t>
      </w:r>
      <w:r w:rsidR="00C211A5" w:rsidRPr="00372093">
        <w:rPr>
          <w:rFonts w:ascii="Book Antiqua" w:hAnsi="Book Antiqua" w:cs="Arial"/>
          <w:b/>
          <w:color w:val="000000"/>
          <w:szCs w:val="22"/>
          <w:lang w:val="sr-Cyrl-RS"/>
        </w:rPr>
        <w:t xml:space="preserve"> </w:t>
      </w:r>
      <w:r w:rsidR="00532DAE" w:rsidRPr="00372093">
        <w:rPr>
          <w:rFonts w:ascii="Book Antiqua" w:hAnsi="Book Antiqua" w:cs="Arial"/>
          <w:b/>
          <w:color w:val="000000"/>
          <w:szCs w:val="22"/>
          <w:lang w:val="sr-Cyrl-RS"/>
        </w:rPr>
        <w:t xml:space="preserve">све потребне </w:t>
      </w:r>
      <w:r w:rsidR="00C211A5" w:rsidRPr="00372093">
        <w:rPr>
          <w:rFonts w:ascii="Book Antiqua" w:hAnsi="Book Antiqua" w:cs="Arial"/>
          <w:b/>
          <w:color w:val="000000"/>
          <w:szCs w:val="22"/>
          <w:lang w:val="sr-Cyrl-RS"/>
        </w:rPr>
        <w:t>мере и рок за њихово отклањање</w:t>
      </w:r>
      <w:r w:rsidR="00532DAE" w:rsidRPr="00372093">
        <w:rPr>
          <w:rFonts w:ascii="Book Antiqua" w:hAnsi="Book Antiqua" w:cs="Arial"/>
          <w:b/>
          <w:color w:val="000000"/>
          <w:szCs w:val="22"/>
          <w:lang w:val="sr-Cyrl-RS"/>
        </w:rPr>
        <w:t xml:space="preserve">, као и </w:t>
      </w:r>
    </w:p>
    <w:p w:rsidR="00532DAE" w:rsidRPr="00372093" w:rsidRDefault="00532DAE" w:rsidP="003E0DD8">
      <w:pPr>
        <w:pStyle w:val="ListParagraph"/>
        <w:numPr>
          <w:ilvl w:val="0"/>
          <w:numId w:val="16"/>
        </w:numPr>
        <w:spacing w:after="10" w:line="268" w:lineRule="auto"/>
        <w:ind w:right="61"/>
        <w:jc w:val="both"/>
        <w:rPr>
          <w:rFonts w:ascii="Book Antiqua" w:eastAsia="Calibri" w:hAnsi="Book Antiqua" w:cs="Calibri"/>
          <w:b/>
          <w:szCs w:val="22"/>
          <w:lang w:val="sr-Cyrl-RS"/>
        </w:rPr>
      </w:pPr>
      <w:r w:rsidRPr="00372093">
        <w:rPr>
          <w:rFonts w:ascii="Book Antiqua" w:hAnsi="Book Antiqua" w:cs="Arial"/>
          <w:b/>
          <w:color w:val="000000"/>
          <w:szCs w:val="22"/>
          <w:lang w:val="sr-Cyrl-RS"/>
        </w:rPr>
        <w:t>да</w:t>
      </w:r>
      <w:r w:rsidR="005B61F0" w:rsidRPr="00372093">
        <w:rPr>
          <w:rFonts w:ascii="Book Antiqua" w:hAnsi="Book Antiqua" w:cs="Arial"/>
          <w:b/>
          <w:color w:val="000000"/>
          <w:szCs w:val="22"/>
          <w:lang w:val="sr-Cyrl-RS"/>
        </w:rPr>
        <w:t xml:space="preserve"> изврши процену стања и </w:t>
      </w:r>
      <w:r w:rsidR="005B61F0" w:rsidRPr="00372093">
        <w:rPr>
          <w:rFonts w:ascii="Book Antiqua" w:hAnsi="Book Antiqua" w:cs="Arial"/>
          <w:b/>
          <w:color w:val="000000"/>
          <w:szCs w:val="22"/>
          <w:shd w:val="clear" w:color="auto" w:fill="FFFFFF"/>
          <w:lang w:val="sr-Cyrl-RS"/>
        </w:rPr>
        <w:t xml:space="preserve">уколико оцени да </w:t>
      </w:r>
      <w:r w:rsidR="005B61F0" w:rsidRPr="00372093">
        <w:rPr>
          <w:rFonts w:ascii="Book Antiqua" w:hAnsi="Book Antiqua" w:cs="Arial"/>
          <w:b/>
          <w:color w:val="000000"/>
          <w:szCs w:val="22"/>
          <w:shd w:val="clear" w:color="auto" w:fill="FFFFFF"/>
        </w:rPr>
        <w:t xml:space="preserve">се друкчије не може извршити </w:t>
      </w:r>
      <w:r w:rsidR="005B61F0" w:rsidRPr="00372093">
        <w:rPr>
          <w:rFonts w:ascii="Book Antiqua" w:hAnsi="Book Antiqua" w:cs="Arial"/>
          <w:b/>
          <w:color w:val="000000"/>
          <w:szCs w:val="22"/>
          <w:shd w:val="clear" w:color="auto" w:fill="FFFFFF"/>
          <w:lang w:val="sr-Cyrl-RS"/>
        </w:rPr>
        <w:t xml:space="preserve">закон и Правилник </w:t>
      </w:r>
      <w:r w:rsidR="005B61F0" w:rsidRPr="00372093">
        <w:rPr>
          <w:rFonts w:ascii="Book Antiqua" w:hAnsi="Book Antiqua" w:cs="Arial"/>
          <w:b/>
          <w:szCs w:val="22"/>
          <w:lang w:val="sr-Cyrl-RS"/>
        </w:rPr>
        <w:t xml:space="preserve">о обрасцима у систему здравствене заштите, </w:t>
      </w:r>
      <w:r w:rsidR="005B61F0" w:rsidRPr="00372093">
        <w:rPr>
          <w:rFonts w:ascii="Book Antiqua" w:hAnsi="Book Antiqua" w:cs="Arial"/>
          <w:b/>
          <w:color w:val="000000"/>
          <w:szCs w:val="22"/>
          <w:shd w:val="clear" w:color="auto" w:fill="FFFFFF"/>
        </w:rPr>
        <w:t xml:space="preserve">непосредно </w:t>
      </w:r>
      <w:r w:rsidR="005B61F0" w:rsidRPr="00372093">
        <w:rPr>
          <w:rFonts w:ascii="Book Antiqua" w:hAnsi="Book Antiqua" w:cs="Arial"/>
          <w:b/>
          <w:color w:val="000000"/>
          <w:szCs w:val="22"/>
          <w:shd w:val="clear" w:color="auto" w:fill="FFFFFF"/>
          <w:lang w:val="sr-Cyrl-RS"/>
        </w:rPr>
        <w:t>стави ван снаге предметну инструкцију Републичког фонда за здравствено осигурање</w:t>
      </w:r>
      <w:r w:rsidR="005B61F0" w:rsidRPr="00372093">
        <w:rPr>
          <w:rFonts w:ascii="Book Antiqua" w:hAnsi="Book Antiqua" w:cs="Arial"/>
          <w:b/>
          <w:szCs w:val="22"/>
          <w:lang w:val="sr-Cyrl-RS"/>
        </w:rPr>
        <w:t>.</w:t>
      </w:r>
    </w:p>
    <w:p w:rsidR="00DA60C7" w:rsidRPr="00372093" w:rsidRDefault="00DA60C7" w:rsidP="00DA60C7">
      <w:pPr>
        <w:pStyle w:val="ListParagraph"/>
        <w:spacing w:after="10" w:line="268" w:lineRule="auto"/>
        <w:ind w:right="61"/>
        <w:jc w:val="both"/>
        <w:rPr>
          <w:rFonts w:ascii="Book Antiqua" w:eastAsia="Calibri" w:hAnsi="Book Antiqua" w:cs="Calibri"/>
          <w:b/>
          <w:szCs w:val="22"/>
          <w:lang w:val="sr-Cyrl-RS"/>
        </w:rPr>
      </w:pPr>
    </w:p>
    <w:p w:rsidR="00DA60C7" w:rsidRPr="00372093" w:rsidRDefault="00C211A5" w:rsidP="00DA60C7">
      <w:pPr>
        <w:spacing w:after="10" w:line="268" w:lineRule="auto"/>
        <w:ind w:right="61"/>
        <w:jc w:val="both"/>
        <w:rPr>
          <w:rFonts w:ascii="Book Antiqua" w:hAnsi="Book Antiqua"/>
          <w:b/>
          <w:szCs w:val="22"/>
          <w:lang w:val="sr-Cyrl-RS"/>
        </w:rPr>
      </w:pPr>
      <w:r w:rsidRPr="00372093">
        <w:rPr>
          <w:rFonts w:ascii="Book Antiqua" w:eastAsia="Calibri" w:hAnsi="Book Antiqua" w:cs="Calibri"/>
          <w:b/>
          <w:szCs w:val="22"/>
          <w:lang w:val="sr-Cyrl-RS"/>
        </w:rPr>
        <w:t>Утврђени пропусти у раду Републичког фонда за здравствено осигурање и Министарства здравља начињени су</w:t>
      </w:r>
      <w:r w:rsidR="00DA60C7" w:rsidRPr="00372093">
        <w:rPr>
          <w:rFonts w:ascii="Book Antiqua" w:eastAsia="Calibri" w:hAnsi="Book Antiqua" w:cs="Calibri"/>
          <w:b/>
          <w:szCs w:val="22"/>
          <w:lang w:val="sr-Cyrl-RS"/>
        </w:rPr>
        <w:t xml:space="preserve"> на штету права грађана јер им је </w:t>
      </w:r>
      <w:r w:rsidR="00DA60C7" w:rsidRPr="00372093">
        <w:rPr>
          <w:rFonts w:ascii="Book Antiqua" w:hAnsi="Book Antiqua"/>
          <w:b/>
          <w:szCs w:val="22"/>
          <w:lang w:val="sr-Cyrl-RS"/>
        </w:rPr>
        <w:t>повређено право на поштовање закона и право на поверљивост података о њиховом здравственом стању.</w:t>
      </w:r>
    </w:p>
    <w:p w:rsidR="00DB7ADE" w:rsidRPr="00372093" w:rsidRDefault="00DB7ADE" w:rsidP="00DA60C7">
      <w:pPr>
        <w:spacing w:after="10" w:line="268" w:lineRule="auto"/>
        <w:ind w:right="61"/>
        <w:jc w:val="both"/>
        <w:rPr>
          <w:rFonts w:ascii="Book Antiqua" w:eastAsia="Calibri" w:hAnsi="Book Antiqua" w:cs="Calibri"/>
          <w:b/>
          <w:szCs w:val="22"/>
          <w:lang w:val="sr-Cyrl-RS"/>
        </w:rPr>
      </w:pPr>
    </w:p>
    <w:p w:rsidR="009B010E" w:rsidRPr="00372093" w:rsidRDefault="009B010E" w:rsidP="00DA60C7">
      <w:pPr>
        <w:spacing w:after="10" w:line="268" w:lineRule="auto"/>
        <w:ind w:right="61"/>
        <w:jc w:val="both"/>
        <w:rPr>
          <w:rFonts w:ascii="Book Antiqua" w:eastAsia="Calibri" w:hAnsi="Book Antiqua" w:cs="Calibri"/>
          <w:b/>
          <w:szCs w:val="22"/>
          <w:lang w:val="sr-Cyrl-RS"/>
        </w:rPr>
      </w:pPr>
    </w:p>
    <w:p w:rsidR="009B010E" w:rsidRPr="00372093" w:rsidRDefault="009B010E" w:rsidP="00CA1BD1">
      <w:pPr>
        <w:spacing w:after="10" w:line="268" w:lineRule="auto"/>
        <w:ind w:left="-5" w:right="61" w:hanging="10"/>
        <w:jc w:val="center"/>
        <w:rPr>
          <w:rFonts w:ascii="Book Antiqua" w:eastAsia="Calibri" w:hAnsi="Book Antiqua" w:cs="Calibri"/>
          <w:b/>
          <w:szCs w:val="22"/>
          <w:lang w:val="sr-Cyrl-RS"/>
        </w:rPr>
      </w:pPr>
      <w:r w:rsidRPr="00372093">
        <w:rPr>
          <w:rFonts w:ascii="Book Antiqua" w:eastAsia="Calibri" w:hAnsi="Book Antiqua" w:cs="Calibri"/>
          <w:b/>
          <w:szCs w:val="22"/>
        </w:rPr>
        <w:t>V</w:t>
      </w:r>
      <w:r w:rsidR="006B505E" w:rsidRPr="00372093">
        <w:rPr>
          <w:rFonts w:ascii="Book Antiqua" w:eastAsia="Calibri" w:hAnsi="Book Antiqua" w:cs="Calibri"/>
          <w:b/>
          <w:szCs w:val="22"/>
        </w:rPr>
        <w:t xml:space="preserve"> </w:t>
      </w:r>
      <w:r w:rsidRPr="00372093">
        <w:rPr>
          <w:rFonts w:ascii="Book Antiqua" w:eastAsia="Calibri" w:hAnsi="Book Antiqua" w:cs="Calibri"/>
          <w:b/>
          <w:szCs w:val="22"/>
          <w:lang w:val="sr-Cyrl-RS"/>
        </w:rPr>
        <w:t>УПУЋЕНЕ ПРЕПОРУКЕ</w:t>
      </w:r>
    </w:p>
    <w:p w:rsidR="009B010E" w:rsidRPr="00372093" w:rsidRDefault="009B010E" w:rsidP="00DA60C7">
      <w:pPr>
        <w:spacing w:after="10" w:line="268" w:lineRule="auto"/>
        <w:ind w:right="61"/>
        <w:jc w:val="both"/>
        <w:rPr>
          <w:rFonts w:ascii="Book Antiqua" w:eastAsia="Calibri" w:hAnsi="Book Antiqua" w:cs="Calibri"/>
          <w:b/>
          <w:szCs w:val="22"/>
          <w:lang w:val="sr-Cyrl-RS"/>
        </w:rPr>
      </w:pPr>
    </w:p>
    <w:p w:rsidR="009B010E" w:rsidRPr="00372093" w:rsidRDefault="00DB7ADE" w:rsidP="009B010E">
      <w:pPr>
        <w:jc w:val="both"/>
        <w:rPr>
          <w:rFonts w:ascii="Book Antiqua" w:hAnsi="Book Antiqua" w:cs="Arial"/>
          <w:b/>
          <w:szCs w:val="22"/>
          <w:lang w:val="sr-Cyrl-RS"/>
        </w:rPr>
      </w:pPr>
      <w:r w:rsidRPr="00372093">
        <w:rPr>
          <w:rFonts w:ascii="Book Antiqua" w:hAnsi="Book Antiqua" w:cs="Arial"/>
          <w:szCs w:val="22"/>
          <w:lang w:val="sr-Cyrl-RS"/>
        </w:rPr>
        <w:lastRenderedPageBreak/>
        <w:t xml:space="preserve">На основу утврђених недостатака у раду, Заштитник грађана </w:t>
      </w:r>
      <w:r w:rsidR="009B010E" w:rsidRPr="00372093">
        <w:rPr>
          <w:rFonts w:ascii="Book Antiqua" w:hAnsi="Book Antiqua" w:cs="Arial"/>
          <w:szCs w:val="22"/>
          <w:lang w:val="sr-Cyrl-RS"/>
        </w:rPr>
        <w:t>препоручује</w:t>
      </w:r>
      <w:r w:rsidRPr="00372093">
        <w:rPr>
          <w:rFonts w:ascii="Book Antiqua" w:hAnsi="Book Antiqua"/>
          <w:b/>
          <w:szCs w:val="22"/>
          <w:lang w:val="sr-Cyrl-RS"/>
        </w:rPr>
        <w:t xml:space="preserve"> Министарству здравља</w:t>
      </w:r>
      <w:r w:rsidR="00094667" w:rsidRPr="00372093">
        <w:rPr>
          <w:rFonts w:ascii="Book Antiqua" w:hAnsi="Book Antiqua"/>
          <w:b/>
          <w:szCs w:val="22"/>
          <w:lang w:val="sr-Cyrl-RS"/>
        </w:rPr>
        <w:t xml:space="preserve"> </w:t>
      </w:r>
      <w:r w:rsidR="00094667" w:rsidRPr="00372093">
        <w:rPr>
          <w:rFonts w:ascii="Book Antiqua" w:hAnsi="Book Antiqua"/>
          <w:szCs w:val="22"/>
          <w:lang w:val="sr-Cyrl-RS"/>
        </w:rPr>
        <w:t>следеће</w:t>
      </w:r>
      <w:r w:rsidR="009B010E" w:rsidRPr="00372093">
        <w:rPr>
          <w:rFonts w:ascii="Book Antiqua" w:hAnsi="Book Antiqua"/>
          <w:szCs w:val="22"/>
          <w:lang w:val="sr-Cyrl-RS"/>
        </w:rPr>
        <w:t>:</w:t>
      </w:r>
    </w:p>
    <w:p w:rsidR="00DA60C7" w:rsidRPr="00372093" w:rsidRDefault="00DA60C7" w:rsidP="009B010E">
      <w:pPr>
        <w:spacing w:after="10" w:line="268" w:lineRule="auto"/>
        <w:ind w:right="61"/>
        <w:jc w:val="center"/>
        <w:rPr>
          <w:rFonts w:ascii="Book Antiqua" w:hAnsi="Book Antiqua"/>
          <w:b/>
          <w:szCs w:val="22"/>
          <w:lang w:val="sr-Cyrl-RS"/>
        </w:rPr>
      </w:pPr>
    </w:p>
    <w:p w:rsidR="0086676D" w:rsidRPr="00372093" w:rsidRDefault="0012350B" w:rsidP="000375CA">
      <w:pPr>
        <w:pStyle w:val="ListParagraph"/>
        <w:numPr>
          <w:ilvl w:val="0"/>
          <w:numId w:val="21"/>
        </w:numPr>
        <w:jc w:val="both"/>
        <w:rPr>
          <w:rFonts w:ascii="Book Antiqua" w:hAnsi="Book Antiqua" w:cs="Arial"/>
          <w:b/>
          <w:szCs w:val="22"/>
          <w:shd w:val="clear" w:color="auto" w:fill="FFFFFF"/>
          <w:lang w:val="sr-Cyrl-RS"/>
        </w:rPr>
      </w:pPr>
      <w:r w:rsidRPr="00372093">
        <w:rPr>
          <w:rFonts w:ascii="Book Antiqua" w:hAnsi="Book Antiqua" w:cs="Arial"/>
          <w:b/>
          <w:szCs w:val="22"/>
          <w:shd w:val="clear" w:color="auto" w:fill="FFFFFF"/>
          <w:lang w:val="sr-Cyrl-RS"/>
        </w:rPr>
        <w:t>МИНИСТАРСТВО ЗДРАВЉА ће</w:t>
      </w:r>
      <w:r w:rsidR="002604FC" w:rsidRPr="00372093">
        <w:rPr>
          <w:rFonts w:ascii="Book Antiqua" w:hAnsi="Book Antiqua" w:cs="Arial"/>
          <w:b/>
          <w:szCs w:val="22"/>
          <w:shd w:val="clear" w:color="auto" w:fill="FFFFFF"/>
          <w:lang w:val="sr-Cyrl-RS"/>
        </w:rPr>
        <w:t xml:space="preserve"> одмах,</w:t>
      </w:r>
      <w:r w:rsidRPr="00372093">
        <w:rPr>
          <w:rFonts w:ascii="Book Antiqua" w:hAnsi="Book Antiqua" w:cs="Arial"/>
          <w:b/>
          <w:szCs w:val="22"/>
          <w:shd w:val="clear" w:color="auto" w:fill="FFFFFF"/>
          <w:lang w:val="sr-Cyrl-RS"/>
        </w:rPr>
        <w:t xml:space="preserve"> без одлагања</w:t>
      </w:r>
      <w:r w:rsidR="000375CA" w:rsidRPr="00372093">
        <w:rPr>
          <w:rFonts w:ascii="Book Antiqua" w:hAnsi="Book Antiqua" w:cs="Arial"/>
          <w:b/>
          <w:szCs w:val="22"/>
          <w:shd w:val="clear" w:color="auto" w:fill="FFFFFF"/>
          <w:lang w:val="sr-Cyrl-RS"/>
        </w:rPr>
        <w:t xml:space="preserve"> </w:t>
      </w:r>
      <w:r w:rsidR="002604FC" w:rsidRPr="00372093">
        <w:rPr>
          <w:rFonts w:ascii="Book Antiqua" w:hAnsi="Book Antiqua" w:cs="Arial"/>
          <w:b/>
          <w:szCs w:val="22"/>
          <w:shd w:val="clear" w:color="auto" w:fill="FFFFFF"/>
          <w:lang w:val="sr-Cyrl-RS"/>
        </w:rPr>
        <w:t xml:space="preserve">ставити ван снаге инструкције </w:t>
      </w:r>
      <w:r w:rsidR="0086676D" w:rsidRPr="00372093">
        <w:rPr>
          <w:rFonts w:ascii="Book Antiqua" w:hAnsi="Book Antiqua" w:cs="Arial"/>
          <w:b/>
          <w:szCs w:val="22"/>
          <w:shd w:val="clear" w:color="auto" w:fill="FFFFFF"/>
          <w:lang w:val="sr-Cyrl-RS"/>
        </w:rPr>
        <w:t xml:space="preserve">садржане у акту </w:t>
      </w:r>
      <w:r w:rsidR="002604FC" w:rsidRPr="00372093">
        <w:rPr>
          <w:rFonts w:ascii="Book Antiqua" w:hAnsi="Book Antiqua" w:cs="Arial"/>
          <w:b/>
          <w:szCs w:val="22"/>
          <w:shd w:val="clear" w:color="auto" w:fill="FFFFFF"/>
          <w:lang w:val="sr-Cyrl-RS"/>
        </w:rPr>
        <w:t xml:space="preserve">Републички фонда за здравствено осигурање 02 бр. 180-1369/21-1 и </w:t>
      </w:r>
      <w:r w:rsidR="0086676D" w:rsidRPr="00372093">
        <w:rPr>
          <w:rFonts w:ascii="Book Antiqua" w:hAnsi="Book Antiqua" w:cs="Arial"/>
          <w:b/>
          <w:szCs w:val="22"/>
          <w:shd w:val="clear" w:color="auto" w:fill="FFFFFF"/>
          <w:lang w:val="sr-Cyrl-RS"/>
        </w:rPr>
        <w:t>на јасан и недвосмислен начин обавестити тај орган, као и домове здравља да се престане са уписивањем података о дијагнози по МКС у извештајима о привременим с</w:t>
      </w:r>
      <w:r w:rsidR="000375CA" w:rsidRPr="00372093">
        <w:rPr>
          <w:rFonts w:ascii="Book Antiqua" w:hAnsi="Book Antiqua" w:cs="Arial"/>
          <w:b/>
          <w:szCs w:val="22"/>
          <w:shd w:val="clear" w:color="auto" w:fill="FFFFFF"/>
          <w:lang w:val="sr-Cyrl-RS"/>
        </w:rPr>
        <w:t>преченостима за рад (дознакама).</w:t>
      </w:r>
    </w:p>
    <w:p w:rsidR="000375CA" w:rsidRPr="00372093" w:rsidRDefault="000375CA" w:rsidP="000375CA">
      <w:pPr>
        <w:pStyle w:val="ListParagraph"/>
        <w:ind w:left="360"/>
        <w:jc w:val="both"/>
        <w:rPr>
          <w:rFonts w:ascii="Book Antiqua" w:hAnsi="Book Antiqua" w:cs="Arial"/>
          <w:b/>
          <w:szCs w:val="22"/>
          <w:shd w:val="clear" w:color="auto" w:fill="FFFFFF"/>
          <w:lang w:val="sr-Cyrl-RS"/>
        </w:rPr>
      </w:pPr>
    </w:p>
    <w:p w:rsidR="0090072B" w:rsidRPr="00372093" w:rsidRDefault="000375CA" w:rsidP="000375CA">
      <w:pPr>
        <w:pStyle w:val="ListParagraph"/>
        <w:numPr>
          <w:ilvl w:val="0"/>
          <w:numId w:val="21"/>
        </w:numPr>
        <w:jc w:val="both"/>
        <w:rPr>
          <w:rFonts w:ascii="Book Antiqua" w:hAnsi="Book Antiqua" w:cs="Arial"/>
          <w:b/>
          <w:szCs w:val="22"/>
          <w:shd w:val="clear" w:color="auto" w:fill="FFFFFF"/>
          <w:lang w:val="sr-Cyrl-RS"/>
        </w:rPr>
      </w:pPr>
      <w:r w:rsidRPr="00372093">
        <w:rPr>
          <w:rFonts w:ascii="Book Antiqua" w:hAnsi="Book Antiqua" w:cs="Arial"/>
          <w:b/>
          <w:szCs w:val="22"/>
          <w:shd w:val="clear" w:color="auto" w:fill="FFFFFF"/>
          <w:lang w:val="sr-Cyrl-RS"/>
        </w:rPr>
        <w:t xml:space="preserve">МИНИСТАРСТВО ЗДРАВЉА ће </w:t>
      </w:r>
      <w:r w:rsidR="00B45437" w:rsidRPr="00372093">
        <w:rPr>
          <w:rFonts w:ascii="Book Antiqua" w:hAnsi="Book Antiqua" w:cs="Arial"/>
          <w:b/>
          <w:szCs w:val="22"/>
          <w:shd w:val="clear" w:color="auto" w:fill="FFFFFF"/>
          <w:lang w:val="sr-Cyrl-RS"/>
        </w:rPr>
        <w:t>без одла</w:t>
      </w:r>
      <w:r w:rsidRPr="00372093">
        <w:rPr>
          <w:rFonts w:ascii="Book Antiqua" w:hAnsi="Book Antiqua" w:cs="Arial"/>
          <w:b/>
          <w:szCs w:val="22"/>
          <w:shd w:val="clear" w:color="auto" w:fill="FFFFFF"/>
          <w:lang w:val="sr-Cyrl-RS"/>
        </w:rPr>
        <w:t xml:space="preserve">гања </w:t>
      </w:r>
      <w:r w:rsidR="0090072B" w:rsidRPr="00372093">
        <w:rPr>
          <w:rFonts w:ascii="Book Antiqua" w:hAnsi="Book Antiqua" w:cs="Arial"/>
          <w:b/>
          <w:szCs w:val="22"/>
          <w:shd w:val="clear" w:color="auto" w:fill="FFFFFF"/>
          <w:lang w:val="sr-Cyrl-RS"/>
        </w:rPr>
        <w:t xml:space="preserve">сачинити </w:t>
      </w:r>
      <w:r w:rsidR="0090072B" w:rsidRPr="00372093">
        <w:rPr>
          <w:rFonts w:ascii="Book Antiqua" w:hAnsi="Book Antiqua" w:cs="Arial"/>
          <w:b/>
          <w:szCs w:val="22"/>
          <w:lang w:val="sr-Cyrl-RS"/>
        </w:rPr>
        <w:t xml:space="preserve">упутство којим ће одредити начин на који </w:t>
      </w:r>
      <w:r w:rsidRPr="00372093">
        <w:rPr>
          <w:rFonts w:ascii="Book Antiqua" w:hAnsi="Book Antiqua" w:cs="Arial"/>
          <w:b/>
          <w:szCs w:val="22"/>
          <w:lang w:val="sr-Cyrl-RS"/>
        </w:rPr>
        <w:t xml:space="preserve">ће </w:t>
      </w:r>
      <w:r w:rsidR="0090072B" w:rsidRPr="00372093">
        <w:rPr>
          <w:rFonts w:ascii="Book Antiqua" w:hAnsi="Book Antiqua" w:cs="Arial"/>
          <w:b/>
          <w:szCs w:val="22"/>
          <w:lang w:val="sr-Cyrl-RS"/>
        </w:rPr>
        <w:t>Републички фонд за здравст</w:t>
      </w:r>
      <w:r w:rsidR="00101C18" w:rsidRPr="00372093">
        <w:rPr>
          <w:rFonts w:ascii="Book Antiqua" w:hAnsi="Book Antiqua" w:cs="Arial"/>
          <w:b/>
          <w:szCs w:val="22"/>
          <w:lang w:val="sr-Cyrl-RS"/>
        </w:rPr>
        <w:t>вено осигурање и изабрани лекари</w:t>
      </w:r>
      <w:r w:rsidR="0090072B" w:rsidRPr="00372093">
        <w:rPr>
          <w:rFonts w:ascii="Book Antiqua" w:hAnsi="Book Antiqua" w:cs="Arial"/>
          <w:b/>
          <w:szCs w:val="22"/>
          <w:lang w:val="sr-Cyrl-RS"/>
        </w:rPr>
        <w:t xml:space="preserve"> у домовима здравља, као имаоци јавних овлашћења извршавати поједине одредбе прописа којима су прописане могућности</w:t>
      </w:r>
      <w:r w:rsidR="00101C18" w:rsidRPr="00372093">
        <w:rPr>
          <w:rFonts w:ascii="Book Antiqua" w:hAnsi="Book Antiqua" w:cs="Arial"/>
          <w:b/>
          <w:szCs w:val="22"/>
          <w:lang w:val="sr-Cyrl-RS"/>
        </w:rPr>
        <w:t xml:space="preserve"> за</w:t>
      </w:r>
      <w:r w:rsidR="0090072B" w:rsidRPr="00372093">
        <w:rPr>
          <w:rFonts w:ascii="Book Antiqua" w:hAnsi="Book Antiqua" w:cs="Arial"/>
          <w:b/>
          <w:szCs w:val="22"/>
          <w:lang w:val="sr-Cyrl-RS"/>
        </w:rPr>
        <w:t xml:space="preserve"> издавање  извештаја о привременој спречености за рад</w:t>
      </w:r>
      <w:r w:rsidR="00533357" w:rsidRPr="00372093">
        <w:rPr>
          <w:rFonts w:ascii="Book Antiqua" w:hAnsi="Book Antiqua" w:cs="Arial"/>
          <w:b/>
          <w:szCs w:val="22"/>
          <w:lang w:val="sr-Cyrl-RS"/>
        </w:rPr>
        <w:t xml:space="preserve"> (дознака)</w:t>
      </w:r>
      <w:r w:rsidR="0090072B" w:rsidRPr="00372093">
        <w:rPr>
          <w:rFonts w:ascii="Book Antiqua" w:hAnsi="Book Antiqua" w:cs="Arial"/>
          <w:b/>
          <w:szCs w:val="22"/>
          <w:lang w:val="sr-Cyrl-RS"/>
        </w:rPr>
        <w:t xml:space="preserve"> у папирном облику</w:t>
      </w:r>
      <w:r w:rsidR="00533357" w:rsidRPr="00372093">
        <w:rPr>
          <w:rFonts w:ascii="Book Antiqua" w:hAnsi="Book Antiqua" w:cs="Arial"/>
          <w:b/>
          <w:szCs w:val="22"/>
          <w:lang w:val="sr-Cyrl-RS"/>
        </w:rPr>
        <w:t>.</w:t>
      </w:r>
    </w:p>
    <w:p w:rsidR="00533357" w:rsidRPr="00372093" w:rsidRDefault="00533357" w:rsidP="00533357">
      <w:pPr>
        <w:pStyle w:val="ListParagraph"/>
        <w:ind w:left="360"/>
        <w:jc w:val="both"/>
        <w:rPr>
          <w:rFonts w:ascii="Book Antiqua" w:hAnsi="Book Antiqua" w:cs="Arial"/>
          <w:b/>
          <w:szCs w:val="22"/>
          <w:shd w:val="clear" w:color="auto" w:fill="FFFFFF"/>
          <w:lang w:val="sr-Cyrl-RS"/>
        </w:rPr>
      </w:pPr>
    </w:p>
    <w:p w:rsidR="009B010E" w:rsidRPr="00372093" w:rsidRDefault="00533357" w:rsidP="000375CA">
      <w:pPr>
        <w:pStyle w:val="ListParagraph"/>
        <w:numPr>
          <w:ilvl w:val="0"/>
          <w:numId w:val="21"/>
        </w:numPr>
        <w:jc w:val="both"/>
        <w:rPr>
          <w:rFonts w:ascii="Book Antiqua" w:hAnsi="Book Antiqua" w:cs="Arial"/>
          <w:b/>
          <w:color w:val="000000"/>
          <w:szCs w:val="22"/>
          <w:lang w:val="sr-Cyrl-RS"/>
        </w:rPr>
      </w:pPr>
      <w:r w:rsidRPr="00372093">
        <w:rPr>
          <w:rFonts w:ascii="Book Antiqua" w:hAnsi="Book Antiqua" w:cs="Arial"/>
          <w:b/>
          <w:szCs w:val="22"/>
          <w:shd w:val="clear" w:color="auto" w:fill="FFFFFF"/>
          <w:lang w:val="sr-Cyrl-RS"/>
        </w:rPr>
        <w:t xml:space="preserve">МИНИСТАРСТВО ЗДРАВЉА ће </w:t>
      </w:r>
      <w:r w:rsidR="0090072B" w:rsidRPr="00372093">
        <w:rPr>
          <w:rFonts w:ascii="Book Antiqua" w:hAnsi="Book Antiqua" w:cs="Arial"/>
          <w:b/>
          <w:szCs w:val="22"/>
          <w:shd w:val="clear" w:color="auto" w:fill="FFFFFF"/>
          <w:lang w:val="sr-Cyrl-RS"/>
        </w:rPr>
        <w:t xml:space="preserve">припремити </w:t>
      </w:r>
      <w:r w:rsidRPr="00372093">
        <w:rPr>
          <w:rFonts w:ascii="Book Antiqua" w:hAnsi="Book Antiqua" w:cs="Arial"/>
          <w:b/>
          <w:szCs w:val="22"/>
          <w:shd w:val="clear" w:color="auto" w:fill="FFFFFF"/>
          <w:lang w:val="sr-Cyrl-RS"/>
        </w:rPr>
        <w:t xml:space="preserve">нацрт </w:t>
      </w:r>
      <w:r w:rsidR="0090072B" w:rsidRPr="00372093">
        <w:rPr>
          <w:rFonts w:ascii="Book Antiqua" w:hAnsi="Book Antiqua" w:cs="Arial"/>
          <w:b/>
          <w:color w:val="000000"/>
          <w:szCs w:val="22"/>
          <w:lang w:val="sr-Cyrl-RS"/>
        </w:rPr>
        <w:t>изглед</w:t>
      </w:r>
      <w:r w:rsidRPr="00372093">
        <w:rPr>
          <w:rFonts w:ascii="Book Antiqua" w:hAnsi="Book Antiqua" w:cs="Arial"/>
          <w:b/>
          <w:color w:val="000000"/>
          <w:szCs w:val="22"/>
          <w:lang w:val="sr-Cyrl-RS"/>
        </w:rPr>
        <w:t>а</w:t>
      </w:r>
      <w:r w:rsidR="0090072B" w:rsidRPr="00372093">
        <w:rPr>
          <w:rFonts w:ascii="Book Antiqua" w:hAnsi="Book Antiqua" w:cs="Arial"/>
          <w:b/>
          <w:color w:val="000000"/>
          <w:szCs w:val="22"/>
          <w:shd w:val="clear" w:color="auto" w:fill="FFFFFF"/>
        </w:rPr>
        <w:t xml:space="preserve"> </w:t>
      </w:r>
      <w:r w:rsidR="0090072B" w:rsidRPr="00372093">
        <w:rPr>
          <w:rFonts w:ascii="Book Antiqua" w:hAnsi="Book Antiqua" w:cs="Arial"/>
          <w:b/>
          <w:color w:val="000000"/>
          <w:szCs w:val="22"/>
          <w:shd w:val="clear" w:color="auto" w:fill="FFFFFF"/>
          <w:lang w:val="sr-Cyrl-RS"/>
        </w:rPr>
        <w:t>обрасца извештаја о привременој спречености за рад</w:t>
      </w:r>
      <w:r w:rsidRPr="00372093">
        <w:rPr>
          <w:rFonts w:ascii="Book Antiqua" w:hAnsi="Book Antiqua" w:cs="Arial"/>
          <w:b/>
          <w:color w:val="000000"/>
          <w:szCs w:val="22"/>
          <w:shd w:val="clear" w:color="auto" w:fill="FFFFFF"/>
        </w:rPr>
        <w:t xml:space="preserve"> који</w:t>
      </w:r>
      <w:r w:rsidR="0090072B" w:rsidRPr="00372093">
        <w:rPr>
          <w:rFonts w:ascii="Book Antiqua" w:hAnsi="Book Antiqua" w:cs="Arial"/>
          <w:b/>
          <w:color w:val="000000"/>
          <w:szCs w:val="22"/>
          <w:shd w:val="clear" w:color="auto" w:fill="FFFFFF"/>
        </w:rPr>
        <w:t xml:space="preserve"> </w:t>
      </w:r>
      <w:r w:rsidRPr="00372093">
        <w:rPr>
          <w:rFonts w:ascii="Book Antiqua" w:hAnsi="Book Antiqua" w:cs="Arial"/>
          <w:b/>
          <w:color w:val="000000"/>
          <w:szCs w:val="22"/>
          <w:shd w:val="clear" w:color="auto" w:fill="FFFFFF"/>
          <w:lang w:val="sr-Cyrl-RS"/>
        </w:rPr>
        <w:t>ће изабрани лекар у дому здравља</w:t>
      </w:r>
      <w:r w:rsidR="0090072B" w:rsidRPr="00372093">
        <w:rPr>
          <w:rFonts w:ascii="Book Antiqua" w:hAnsi="Book Antiqua" w:cs="Arial"/>
          <w:b/>
          <w:color w:val="000000"/>
          <w:szCs w:val="22"/>
          <w:shd w:val="clear" w:color="auto" w:fill="FFFFFF"/>
          <w:lang w:val="sr-Cyrl-RS"/>
        </w:rPr>
        <w:t xml:space="preserve"> изд</w:t>
      </w:r>
      <w:r w:rsidRPr="00372093">
        <w:rPr>
          <w:rFonts w:ascii="Book Antiqua" w:hAnsi="Book Antiqua" w:cs="Arial"/>
          <w:b/>
          <w:color w:val="000000"/>
          <w:szCs w:val="22"/>
          <w:shd w:val="clear" w:color="auto" w:fill="FFFFFF"/>
          <w:lang w:val="sr-Cyrl-RS"/>
        </w:rPr>
        <w:t>авати</w:t>
      </w:r>
      <w:r w:rsidR="0090072B" w:rsidRPr="00372093">
        <w:rPr>
          <w:rFonts w:ascii="Book Antiqua" w:hAnsi="Book Antiqua" w:cs="Arial"/>
          <w:b/>
          <w:color w:val="000000"/>
          <w:szCs w:val="22"/>
          <w:shd w:val="clear" w:color="auto" w:fill="FFFFFF"/>
        </w:rPr>
        <w:t xml:space="preserve"> у папирном облику</w:t>
      </w:r>
      <w:r w:rsidRPr="00372093">
        <w:rPr>
          <w:rFonts w:ascii="Book Antiqua" w:hAnsi="Book Antiqua" w:cs="Arial"/>
          <w:b/>
          <w:color w:val="000000"/>
          <w:szCs w:val="22"/>
          <w:shd w:val="clear" w:color="auto" w:fill="FFFFFF"/>
          <w:lang w:val="sr-Cyrl-RS"/>
        </w:rPr>
        <w:t xml:space="preserve"> у ситуацијама када </w:t>
      </w:r>
      <w:r w:rsidR="0090072B" w:rsidRPr="00372093">
        <w:rPr>
          <w:rFonts w:ascii="Book Antiqua" w:hAnsi="Book Antiqua" w:cs="Arial"/>
          <w:b/>
          <w:color w:val="000000"/>
          <w:szCs w:val="22"/>
          <w:shd w:val="clear" w:color="auto" w:fill="FFFFFF"/>
          <w:lang w:val="sr-Cyrl-RS"/>
        </w:rPr>
        <w:t>услед</w:t>
      </w:r>
      <w:r w:rsidR="0090072B" w:rsidRPr="00372093">
        <w:rPr>
          <w:rFonts w:ascii="Book Antiqua" w:hAnsi="Book Antiqua" w:cs="Arial"/>
          <w:b/>
          <w:color w:val="000000"/>
          <w:szCs w:val="22"/>
          <w:shd w:val="clear" w:color="auto" w:fill="FFFFFF"/>
        </w:rPr>
        <w:t xml:space="preserve"> техничке немогућности</w:t>
      </w:r>
      <w:r w:rsidR="0090072B" w:rsidRPr="00372093">
        <w:rPr>
          <w:rFonts w:ascii="Book Antiqua" w:hAnsi="Book Antiqua" w:cs="Arial"/>
          <w:b/>
          <w:color w:val="000000"/>
          <w:szCs w:val="22"/>
          <w:shd w:val="clear" w:color="auto" w:fill="FFFFFF"/>
          <w:lang w:val="sr-Cyrl-RS"/>
        </w:rPr>
        <w:t xml:space="preserve"> </w:t>
      </w:r>
      <w:r w:rsidRPr="00372093">
        <w:rPr>
          <w:rFonts w:ascii="Book Antiqua" w:hAnsi="Book Antiqua" w:cs="Arial"/>
          <w:b/>
          <w:color w:val="000000"/>
          <w:szCs w:val="22"/>
          <w:shd w:val="clear" w:color="auto" w:fill="FFFFFF"/>
          <w:lang w:val="sr-Cyrl-RS"/>
        </w:rPr>
        <w:t xml:space="preserve">не функционише </w:t>
      </w:r>
      <w:r w:rsidR="00101C18" w:rsidRPr="00372093">
        <w:rPr>
          <w:rFonts w:ascii="Book Antiqua" w:hAnsi="Book Antiqua" w:cs="Arial"/>
          <w:b/>
          <w:color w:val="000000"/>
          <w:szCs w:val="22"/>
          <w:shd w:val="clear" w:color="auto" w:fill="FFFFFF"/>
          <w:lang w:val="sr-Cyrl-RS"/>
        </w:rPr>
        <w:t>издавање</w:t>
      </w:r>
      <w:r w:rsidR="0090072B" w:rsidRPr="00372093">
        <w:rPr>
          <w:rFonts w:ascii="Book Antiqua" w:hAnsi="Book Antiqua" w:cs="Arial"/>
          <w:b/>
          <w:color w:val="000000"/>
          <w:szCs w:val="22"/>
          <w:shd w:val="clear" w:color="auto" w:fill="FFFFFF"/>
          <w:lang w:val="sr-Cyrl-RS"/>
        </w:rPr>
        <w:t xml:space="preserve"> и размен</w:t>
      </w:r>
      <w:r w:rsidR="00101C18" w:rsidRPr="00372093">
        <w:rPr>
          <w:rFonts w:ascii="Book Antiqua" w:hAnsi="Book Antiqua" w:cs="Arial"/>
          <w:b/>
          <w:color w:val="000000"/>
          <w:szCs w:val="22"/>
          <w:shd w:val="clear" w:color="auto" w:fill="FFFFFF"/>
          <w:lang w:val="sr-Cyrl-RS"/>
        </w:rPr>
        <w:t>а</w:t>
      </w:r>
      <w:r w:rsidR="0090072B" w:rsidRPr="00372093">
        <w:rPr>
          <w:rFonts w:ascii="Book Antiqua" w:hAnsi="Book Antiqua" w:cs="Arial"/>
          <w:b/>
          <w:color w:val="000000"/>
          <w:szCs w:val="22"/>
          <w:shd w:val="clear" w:color="auto" w:fill="FFFFFF"/>
          <w:lang w:val="sr-Cyrl-RS"/>
        </w:rPr>
        <w:t xml:space="preserve"> </w:t>
      </w:r>
      <w:r w:rsidR="0090072B" w:rsidRPr="00372093">
        <w:rPr>
          <w:rFonts w:ascii="Book Antiqua" w:hAnsi="Book Antiqua" w:cs="Arial"/>
          <w:b/>
          <w:color w:val="000000"/>
          <w:szCs w:val="22"/>
          <w:shd w:val="clear" w:color="auto" w:fill="FFFFFF"/>
        </w:rPr>
        <w:t> </w:t>
      </w:r>
      <w:r w:rsidR="0090072B" w:rsidRPr="00372093">
        <w:rPr>
          <w:rFonts w:ascii="Book Antiqua" w:hAnsi="Book Antiqua" w:cs="Arial"/>
          <w:b/>
          <w:color w:val="000000"/>
          <w:szCs w:val="22"/>
          <w:shd w:val="clear" w:color="auto" w:fill="FFFFFF"/>
          <w:lang w:val="sr-Cyrl-RS"/>
        </w:rPr>
        <w:t>извештаја</w:t>
      </w:r>
      <w:r w:rsidR="0090072B" w:rsidRPr="00372093">
        <w:rPr>
          <w:rFonts w:ascii="Book Antiqua" w:hAnsi="Book Antiqua" w:cs="Arial"/>
          <w:b/>
          <w:color w:val="000000"/>
          <w:szCs w:val="22"/>
          <w:shd w:val="clear" w:color="auto" w:fill="FFFFFF"/>
        </w:rPr>
        <w:t xml:space="preserve"> у електронском облику</w:t>
      </w:r>
      <w:r w:rsidR="0090072B" w:rsidRPr="00372093">
        <w:rPr>
          <w:rFonts w:ascii="Book Antiqua" w:hAnsi="Book Antiqua" w:cs="Arial"/>
          <w:b/>
          <w:color w:val="000000"/>
          <w:szCs w:val="22"/>
          <w:shd w:val="clear" w:color="auto" w:fill="FFFFFF"/>
          <w:lang w:val="sr-Cyrl-RS"/>
        </w:rPr>
        <w:t xml:space="preserve"> и </w:t>
      </w:r>
      <w:r w:rsidR="0090072B" w:rsidRPr="00372093">
        <w:rPr>
          <w:rFonts w:ascii="Book Antiqua" w:hAnsi="Book Antiqua" w:cs="Arial"/>
          <w:b/>
          <w:color w:val="000000"/>
          <w:szCs w:val="22"/>
          <w:lang w:val="sr-Cyrl-RS"/>
        </w:rPr>
        <w:t>обезбеди</w:t>
      </w:r>
      <w:r w:rsidRPr="00372093">
        <w:rPr>
          <w:rFonts w:ascii="Book Antiqua" w:hAnsi="Book Antiqua" w:cs="Arial"/>
          <w:b/>
          <w:color w:val="000000"/>
          <w:szCs w:val="22"/>
          <w:lang w:val="sr-Cyrl-RS"/>
        </w:rPr>
        <w:t>ти</w:t>
      </w:r>
      <w:r w:rsidR="0090072B" w:rsidRPr="00372093">
        <w:rPr>
          <w:rFonts w:ascii="Book Antiqua" w:hAnsi="Book Antiqua" w:cs="Arial"/>
          <w:b/>
          <w:color w:val="000000"/>
          <w:szCs w:val="22"/>
          <w:lang w:val="sr-Cyrl-RS"/>
        </w:rPr>
        <w:t xml:space="preserve"> да министар здравља измен</w:t>
      </w:r>
      <w:r w:rsidRPr="00372093">
        <w:rPr>
          <w:rFonts w:ascii="Book Antiqua" w:hAnsi="Book Antiqua" w:cs="Arial"/>
          <w:b/>
          <w:color w:val="000000"/>
          <w:szCs w:val="22"/>
          <w:lang w:val="sr-Cyrl-RS"/>
        </w:rPr>
        <w:t>ама</w:t>
      </w:r>
      <w:r w:rsidR="0090072B" w:rsidRPr="00372093">
        <w:rPr>
          <w:rFonts w:ascii="Book Antiqua" w:hAnsi="Book Antiqua" w:cs="Arial"/>
          <w:b/>
          <w:color w:val="000000"/>
          <w:szCs w:val="22"/>
          <w:lang w:val="sr-Cyrl-RS"/>
        </w:rPr>
        <w:t xml:space="preserve"> и допун</w:t>
      </w:r>
      <w:r w:rsidRPr="00372093">
        <w:rPr>
          <w:rFonts w:ascii="Book Antiqua" w:hAnsi="Book Antiqua" w:cs="Arial"/>
          <w:b/>
          <w:color w:val="000000"/>
          <w:szCs w:val="22"/>
          <w:lang w:val="sr-Cyrl-RS"/>
        </w:rPr>
        <w:t>ама</w:t>
      </w:r>
      <w:r w:rsidR="0090072B" w:rsidRPr="00372093">
        <w:rPr>
          <w:rFonts w:ascii="Book Antiqua" w:hAnsi="Book Antiqua" w:cs="Arial"/>
          <w:b/>
          <w:color w:val="000000"/>
          <w:szCs w:val="22"/>
          <w:lang w:val="sr-Cyrl-RS"/>
        </w:rPr>
        <w:t xml:space="preserve">  Правилник</w:t>
      </w:r>
      <w:r w:rsidRPr="00372093">
        <w:rPr>
          <w:rFonts w:ascii="Book Antiqua" w:hAnsi="Book Antiqua" w:cs="Arial"/>
          <w:b/>
          <w:color w:val="000000"/>
          <w:szCs w:val="22"/>
          <w:lang w:val="sr-Cyrl-RS"/>
        </w:rPr>
        <w:t>а</w:t>
      </w:r>
      <w:r w:rsidR="0090072B" w:rsidRPr="00372093">
        <w:rPr>
          <w:rFonts w:ascii="Book Antiqua" w:hAnsi="Book Antiqua" w:cs="Arial"/>
          <w:b/>
          <w:color w:val="000000"/>
          <w:szCs w:val="22"/>
          <w:lang w:val="sr-Cyrl-RS"/>
        </w:rPr>
        <w:t xml:space="preserve"> о обрасцима у систему здравствене заштите</w:t>
      </w:r>
      <w:r w:rsidRPr="00372093">
        <w:rPr>
          <w:rFonts w:ascii="Book Antiqua" w:hAnsi="Book Antiqua" w:cs="Arial"/>
          <w:b/>
          <w:color w:val="000000"/>
          <w:szCs w:val="22"/>
          <w:lang w:val="sr-Cyrl-RS"/>
        </w:rPr>
        <w:t xml:space="preserve"> пропише изглед обрасца</w:t>
      </w:r>
      <w:r w:rsidR="005C3D14" w:rsidRPr="00372093">
        <w:rPr>
          <w:rFonts w:ascii="Book Antiqua" w:hAnsi="Book Antiqua" w:cs="Arial"/>
          <w:b/>
          <w:color w:val="000000"/>
          <w:szCs w:val="22"/>
          <w:lang w:val="sr-Cyrl-RS"/>
        </w:rPr>
        <w:t>.</w:t>
      </w:r>
    </w:p>
    <w:p w:rsidR="009B010E" w:rsidRPr="00372093" w:rsidRDefault="009B010E" w:rsidP="009B010E">
      <w:pPr>
        <w:pStyle w:val="ListParagraph"/>
        <w:ind w:left="360"/>
        <w:jc w:val="both"/>
        <w:rPr>
          <w:rFonts w:ascii="Book Antiqua" w:hAnsi="Book Antiqua" w:cs="Arial"/>
          <w:b/>
          <w:color w:val="000000"/>
          <w:szCs w:val="22"/>
          <w:lang w:val="sr-Cyrl-RS"/>
        </w:rPr>
      </w:pPr>
    </w:p>
    <w:p w:rsidR="005C3D14" w:rsidRPr="00372093" w:rsidRDefault="005C3D14" w:rsidP="000375CA">
      <w:pPr>
        <w:pStyle w:val="ListParagraph"/>
        <w:numPr>
          <w:ilvl w:val="0"/>
          <w:numId w:val="21"/>
        </w:numPr>
        <w:jc w:val="both"/>
        <w:rPr>
          <w:rFonts w:ascii="Book Antiqua" w:hAnsi="Book Antiqua" w:cs="Arial"/>
          <w:b/>
          <w:color w:val="000000"/>
          <w:szCs w:val="22"/>
          <w:lang w:val="sr-Cyrl-RS"/>
        </w:rPr>
      </w:pPr>
      <w:r w:rsidRPr="00372093">
        <w:rPr>
          <w:rFonts w:ascii="Book Antiqua" w:hAnsi="Book Antiqua" w:cs="Arial"/>
          <w:b/>
          <w:color w:val="000000"/>
          <w:szCs w:val="22"/>
          <w:lang w:val="sr-Cyrl-RS"/>
        </w:rPr>
        <w:t>МИНИСТАРСТВО ЗДРАВЉА ће у</w:t>
      </w:r>
      <w:r w:rsidR="000375CA" w:rsidRPr="00372093">
        <w:rPr>
          <w:rFonts w:ascii="Book Antiqua" w:hAnsi="Book Antiqua" w:cs="Arial"/>
          <w:b/>
          <w:color w:val="000000"/>
          <w:szCs w:val="22"/>
          <w:lang w:val="sr-Cyrl-RS"/>
        </w:rPr>
        <w:t xml:space="preserve"> свом будућем раду</w:t>
      </w:r>
      <w:r w:rsidRPr="00372093">
        <w:rPr>
          <w:rFonts w:ascii="Book Antiqua" w:hAnsi="Book Antiqua" w:cs="Arial"/>
          <w:b/>
          <w:color w:val="000000"/>
          <w:szCs w:val="22"/>
          <w:lang w:val="sr-Cyrl-RS"/>
        </w:rPr>
        <w:t xml:space="preserve"> </w:t>
      </w:r>
      <w:r w:rsidR="00A52C35" w:rsidRPr="00372093">
        <w:rPr>
          <w:rFonts w:ascii="Book Antiqua" w:hAnsi="Book Antiqua" w:cs="Arial"/>
          <w:b/>
          <w:color w:val="000000"/>
          <w:szCs w:val="22"/>
          <w:lang w:val="sr-Cyrl-RS"/>
        </w:rPr>
        <w:t xml:space="preserve">правовремено предузимати активности </w:t>
      </w:r>
      <w:r w:rsidR="009B010E" w:rsidRPr="00372093">
        <w:rPr>
          <w:rFonts w:ascii="Book Antiqua" w:hAnsi="Book Antiqua" w:cs="Arial"/>
          <w:b/>
          <w:color w:val="000000"/>
          <w:szCs w:val="22"/>
          <w:lang w:val="sr-Cyrl-RS"/>
        </w:rPr>
        <w:t>и потребне мере у оквиру својих овлашћења, укључујући и надзор над радом Републичког фонда за здравствено осигурање.</w:t>
      </w:r>
    </w:p>
    <w:p w:rsidR="0090072B" w:rsidRPr="00372093" w:rsidRDefault="0090072B" w:rsidP="0090072B">
      <w:pPr>
        <w:jc w:val="both"/>
        <w:rPr>
          <w:rFonts w:ascii="Book Antiqua" w:hAnsi="Book Antiqua" w:cs="Arial"/>
          <w:b/>
          <w:szCs w:val="22"/>
          <w:shd w:val="clear" w:color="auto" w:fill="FFFFFF"/>
          <w:lang w:val="sr-Cyrl-RS"/>
        </w:rPr>
      </w:pPr>
    </w:p>
    <w:p w:rsidR="00C234A1" w:rsidRPr="00372093" w:rsidRDefault="00FB28EE" w:rsidP="00F2236C">
      <w:pPr>
        <w:jc w:val="both"/>
        <w:rPr>
          <w:rFonts w:ascii="Book Antiqua" w:hAnsi="Book Antiqua" w:cs="Arial"/>
          <w:color w:val="000000"/>
          <w:szCs w:val="22"/>
          <w:shd w:val="clear" w:color="auto" w:fill="FFFFFF"/>
          <w:lang w:val="sr-Cyrl-RS"/>
        </w:rPr>
      </w:pPr>
      <w:r w:rsidRPr="00372093">
        <w:rPr>
          <w:rFonts w:ascii="Book Antiqua" w:hAnsi="Book Antiqua" w:cs="Arial"/>
          <w:szCs w:val="22"/>
          <w:lang w:val="sr-Cyrl-RS"/>
        </w:rPr>
        <w:t>На основу утврђених недостатака у раду, Заштитник грађана препоручује</w:t>
      </w:r>
      <w:r w:rsidRPr="00372093">
        <w:rPr>
          <w:rFonts w:ascii="Book Antiqua" w:hAnsi="Book Antiqua"/>
          <w:b/>
          <w:szCs w:val="22"/>
          <w:lang w:val="sr-Cyrl-RS"/>
        </w:rPr>
        <w:t xml:space="preserve"> </w:t>
      </w:r>
      <w:r w:rsidRPr="00372093">
        <w:rPr>
          <w:rFonts w:ascii="Book Antiqua" w:hAnsi="Book Antiqua" w:cs="Arial"/>
          <w:b/>
          <w:color w:val="000000"/>
          <w:szCs w:val="22"/>
          <w:shd w:val="clear" w:color="auto" w:fill="FFFFFF"/>
          <w:lang w:val="sr-Cyrl-RS"/>
        </w:rPr>
        <w:t xml:space="preserve">Републичком фонду за здравствено осигурање </w:t>
      </w:r>
      <w:r w:rsidR="009E777C" w:rsidRPr="00372093">
        <w:rPr>
          <w:rFonts w:ascii="Book Antiqua" w:hAnsi="Book Antiqua" w:cs="Arial"/>
          <w:color w:val="000000"/>
          <w:szCs w:val="22"/>
          <w:shd w:val="clear" w:color="auto" w:fill="FFFFFF"/>
          <w:lang w:val="sr-Cyrl-RS"/>
        </w:rPr>
        <w:t>следеће:</w:t>
      </w:r>
    </w:p>
    <w:p w:rsidR="00484B6C" w:rsidRPr="00372093" w:rsidRDefault="00094667" w:rsidP="00094667">
      <w:pPr>
        <w:pStyle w:val="ListParagraph"/>
        <w:numPr>
          <w:ilvl w:val="0"/>
          <w:numId w:val="22"/>
        </w:numPr>
        <w:jc w:val="both"/>
        <w:rPr>
          <w:rFonts w:ascii="Book Antiqua" w:hAnsi="Book Antiqua" w:cs="Arial"/>
          <w:b/>
          <w:color w:val="000000"/>
          <w:szCs w:val="22"/>
          <w:shd w:val="clear" w:color="auto" w:fill="FFFFFF"/>
          <w:lang w:val="sr-Cyrl-RS"/>
        </w:rPr>
      </w:pPr>
      <w:r w:rsidRPr="00372093">
        <w:rPr>
          <w:rFonts w:ascii="Book Antiqua" w:hAnsi="Book Antiqua" w:cs="Arial"/>
          <w:b/>
          <w:color w:val="000000"/>
          <w:szCs w:val="22"/>
          <w:shd w:val="clear" w:color="auto" w:fill="FFFFFF"/>
          <w:lang w:val="sr-Cyrl-RS"/>
        </w:rPr>
        <w:t xml:space="preserve">РЕПУБЛИЧКИ ФОНД ЗА ЗДРАВСТВЕНО ОСИГУРАЊЕ </w:t>
      </w:r>
      <w:r w:rsidR="00484B6C" w:rsidRPr="00372093">
        <w:rPr>
          <w:rFonts w:ascii="Book Antiqua" w:hAnsi="Book Antiqua" w:cs="Arial"/>
          <w:b/>
          <w:color w:val="000000"/>
          <w:szCs w:val="22"/>
          <w:shd w:val="clear" w:color="auto" w:fill="FFFFFF"/>
          <w:lang w:val="sr-Cyrl-RS"/>
        </w:rPr>
        <w:t>ће се уздржати од даљег одбијања да обрачуна (ко</w:t>
      </w:r>
      <w:r w:rsidR="00404541" w:rsidRPr="00372093">
        <w:rPr>
          <w:rFonts w:ascii="Book Antiqua" w:hAnsi="Book Antiqua" w:cs="Arial"/>
          <w:b/>
          <w:color w:val="000000"/>
          <w:szCs w:val="22"/>
          <w:shd w:val="clear" w:color="auto" w:fill="FFFFFF"/>
          <w:lang w:val="sr-Latn-RS"/>
        </w:rPr>
        <w:t>н</w:t>
      </w:r>
      <w:proofErr w:type="spellStart"/>
      <w:r w:rsidR="00484B6C" w:rsidRPr="00372093">
        <w:rPr>
          <w:rFonts w:ascii="Book Antiqua" w:hAnsi="Book Antiqua" w:cs="Arial"/>
          <w:b/>
          <w:color w:val="000000"/>
          <w:szCs w:val="22"/>
          <w:shd w:val="clear" w:color="auto" w:fill="FFFFFF"/>
          <w:lang w:val="sr-Cyrl-RS"/>
        </w:rPr>
        <w:t>тролише</w:t>
      </w:r>
      <w:proofErr w:type="spellEnd"/>
      <w:r w:rsidR="00484B6C" w:rsidRPr="00372093">
        <w:rPr>
          <w:rFonts w:ascii="Book Antiqua" w:hAnsi="Book Antiqua" w:cs="Arial"/>
          <w:b/>
          <w:color w:val="000000"/>
          <w:szCs w:val="22"/>
          <w:shd w:val="clear" w:color="auto" w:fill="FFFFFF"/>
          <w:lang w:val="sr-Cyrl-RS"/>
        </w:rPr>
        <w:t xml:space="preserve"> обрачун) и исплати накнаду зараде запосленим осигураницима за време њихове привремене спречености за рад из разлога што извештај о привременој спречености за рад (дознака) не садржи подат</w:t>
      </w:r>
      <w:r w:rsidR="005503D8" w:rsidRPr="00372093">
        <w:rPr>
          <w:rFonts w:ascii="Book Antiqua" w:hAnsi="Book Antiqua" w:cs="Arial"/>
          <w:b/>
          <w:color w:val="000000"/>
          <w:szCs w:val="22"/>
          <w:shd w:val="clear" w:color="auto" w:fill="FFFFFF"/>
          <w:lang w:val="sr-Cyrl-RS"/>
        </w:rPr>
        <w:t>ке</w:t>
      </w:r>
      <w:r w:rsidR="00484B6C" w:rsidRPr="00372093">
        <w:rPr>
          <w:rFonts w:ascii="Book Antiqua" w:hAnsi="Book Antiqua" w:cs="Arial"/>
          <w:b/>
          <w:color w:val="000000"/>
          <w:szCs w:val="22"/>
          <w:shd w:val="clear" w:color="auto" w:fill="FFFFFF"/>
          <w:lang w:val="sr-Cyrl-RS"/>
        </w:rPr>
        <w:t xml:space="preserve"> о дијагнози запосленог осигураника по МКБ.</w:t>
      </w:r>
    </w:p>
    <w:p w:rsidR="00C2545D" w:rsidRPr="00372093" w:rsidRDefault="00C2545D" w:rsidP="00C2545D">
      <w:pPr>
        <w:pStyle w:val="ListParagraph"/>
        <w:jc w:val="both"/>
        <w:rPr>
          <w:rFonts w:ascii="Book Antiqua" w:hAnsi="Book Antiqua" w:cs="Arial"/>
          <w:b/>
          <w:color w:val="000000"/>
          <w:szCs w:val="22"/>
          <w:shd w:val="clear" w:color="auto" w:fill="FFFFFF"/>
          <w:lang w:val="sr-Cyrl-RS"/>
        </w:rPr>
      </w:pPr>
    </w:p>
    <w:p w:rsidR="00C54F0A" w:rsidRPr="00372093" w:rsidRDefault="00C2545D" w:rsidP="00BF1898">
      <w:pPr>
        <w:pStyle w:val="ListParagraph"/>
        <w:numPr>
          <w:ilvl w:val="0"/>
          <w:numId w:val="22"/>
        </w:numPr>
        <w:autoSpaceDE w:val="0"/>
        <w:autoSpaceDN w:val="0"/>
        <w:adjustRightInd w:val="0"/>
        <w:jc w:val="both"/>
        <w:rPr>
          <w:rFonts w:ascii="Book Antiqua" w:hAnsi="Book Antiqua"/>
          <w:b/>
          <w:color w:val="000000"/>
          <w:szCs w:val="22"/>
          <w:lang w:val="sr-Cyrl-RS"/>
        </w:rPr>
      </w:pPr>
      <w:r w:rsidRPr="00372093">
        <w:rPr>
          <w:rFonts w:ascii="Book Antiqua" w:hAnsi="Book Antiqua" w:cs="Arial"/>
          <w:b/>
          <w:color w:val="000000"/>
          <w:szCs w:val="22"/>
          <w:shd w:val="clear" w:color="auto" w:fill="FFFFFF"/>
          <w:lang w:val="sr-Cyrl-RS"/>
        </w:rPr>
        <w:t>РЕПУБЛИЧКИ ФОНД ЗА ЗДРАВСТВЕНО ОСИГУРАЊЕ ће без одлагања обавестити Покрајински фонд за здравствено осигурање као и све филијале</w:t>
      </w:r>
      <w:r w:rsidR="00C54F0A" w:rsidRPr="00372093">
        <w:rPr>
          <w:rFonts w:ascii="Book Antiqua" w:hAnsi="Book Antiqua" w:cs="Arial"/>
          <w:b/>
          <w:color w:val="000000"/>
          <w:szCs w:val="22"/>
          <w:shd w:val="clear" w:color="auto" w:fill="FFFFFF"/>
          <w:lang w:val="sr-Cyrl-RS"/>
        </w:rPr>
        <w:t xml:space="preserve"> са садржином </w:t>
      </w:r>
      <w:r w:rsidR="00C54F0A" w:rsidRPr="00372093">
        <w:rPr>
          <w:rFonts w:ascii="Book Antiqua" w:hAnsi="Book Antiqua" w:cs="Arial"/>
          <w:b/>
          <w:szCs w:val="22"/>
          <w:lang w:val="sr-Cyrl-RS"/>
        </w:rPr>
        <w:t>претходне препоруке како би се</w:t>
      </w:r>
      <w:r w:rsidR="00C54F0A" w:rsidRPr="00372093">
        <w:rPr>
          <w:rFonts w:ascii="Book Antiqua" w:hAnsi="Book Antiqua"/>
          <w:color w:val="000000"/>
          <w:szCs w:val="22"/>
          <w:lang w:val="sr-Cyrl-RS"/>
        </w:rPr>
        <w:t xml:space="preserve"> </w:t>
      </w:r>
      <w:r w:rsidR="00C54F0A" w:rsidRPr="00372093">
        <w:rPr>
          <w:rFonts w:ascii="Book Antiqua" w:hAnsi="Book Antiqua"/>
          <w:b/>
          <w:color w:val="000000"/>
          <w:szCs w:val="22"/>
          <w:lang w:val="sr-Cyrl-RS"/>
        </w:rPr>
        <w:t>спречило исто или слично незаконито поступање у будућности.</w:t>
      </w:r>
    </w:p>
    <w:p w:rsidR="00E77035" w:rsidRPr="00372093" w:rsidRDefault="00E77035" w:rsidP="00E77035">
      <w:pPr>
        <w:pStyle w:val="ListParagraph"/>
        <w:jc w:val="both"/>
        <w:rPr>
          <w:rFonts w:ascii="Book Antiqua" w:hAnsi="Book Antiqua" w:cs="Arial"/>
          <w:b/>
          <w:color w:val="000000"/>
          <w:szCs w:val="22"/>
          <w:shd w:val="clear" w:color="auto" w:fill="FFFFFF"/>
          <w:lang w:val="sr-Cyrl-RS"/>
        </w:rPr>
      </w:pPr>
    </w:p>
    <w:p w:rsidR="00484B6C" w:rsidRPr="00372093" w:rsidRDefault="00E77035" w:rsidP="00314929">
      <w:pPr>
        <w:pStyle w:val="ListParagraph"/>
        <w:numPr>
          <w:ilvl w:val="0"/>
          <w:numId w:val="22"/>
        </w:numPr>
        <w:jc w:val="both"/>
        <w:rPr>
          <w:rFonts w:ascii="Book Antiqua" w:hAnsi="Book Antiqua" w:cs="Arial"/>
          <w:b/>
          <w:color w:val="000000"/>
          <w:szCs w:val="22"/>
          <w:shd w:val="clear" w:color="auto" w:fill="FFFFFF"/>
          <w:lang w:val="sr-Cyrl-RS"/>
        </w:rPr>
      </w:pPr>
      <w:r w:rsidRPr="00372093">
        <w:rPr>
          <w:rFonts w:ascii="Book Antiqua" w:hAnsi="Book Antiqua" w:cs="Arial"/>
          <w:b/>
          <w:color w:val="000000"/>
          <w:szCs w:val="22"/>
          <w:shd w:val="clear" w:color="auto" w:fill="FFFFFF"/>
          <w:lang w:val="sr-Cyrl-RS"/>
        </w:rPr>
        <w:t>РЕПУБЛИЧКИ ФОНД ЗА ЗДРАВСТВЕНО ОСИГУРАЊЕ ће у свом будућем раду</w:t>
      </w:r>
      <w:r w:rsidR="00314929" w:rsidRPr="00372093">
        <w:rPr>
          <w:rFonts w:ascii="Book Antiqua" w:hAnsi="Book Antiqua" w:cs="Arial"/>
          <w:b/>
          <w:color w:val="000000"/>
          <w:szCs w:val="22"/>
          <w:shd w:val="clear" w:color="auto" w:fill="FFFFFF"/>
          <w:lang w:val="sr-Cyrl-RS"/>
        </w:rPr>
        <w:t xml:space="preserve"> </w:t>
      </w:r>
      <w:r w:rsidRPr="00372093">
        <w:rPr>
          <w:rFonts w:ascii="Book Antiqua" w:hAnsi="Book Antiqua" w:cs="Arial"/>
          <w:b/>
          <w:color w:val="000000"/>
          <w:szCs w:val="22"/>
          <w:shd w:val="clear" w:color="auto" w:fill="FFFFFF"/>
          <w:lang w:val="sr-Cyrl-RS"/>
        </w:rPr>
        <w:t>поступати искључиво у оквиру својих надлежности и овлашћења у складу са позитивним прописима, уз поштовање</w:t>
      </w:r>
      <w:r w:rsidR="00314929" w:rsidRPr="00372093">
        <w:rPr>
          <w:rFonts w:ascii="Book Antiqua" w:hAnsi="Book Antiqua" w:cs="Arial"/>
          <w:b/>
          <w:color w:val="000000"/>
          <w:szCs w:val="22"/>
          <w:shd w:val="clear" w:color="auto" w:fill="FFFFFF"/>
          <w:lang w:val="sr-Cyrl-RS"/>
        </w:rPr>
        <w:t xml:space="preserve"> права грађана.</w:t>
      </w:r>
    </w:p>
    <w:p w:rsidR="00021F21" w:rsidRPr="00372093" w:rsidRDefault="00021F21" w:rsidP="00C2545D">
      <w:pPr>
        <w:autoSpaceDE w:val="0"/>
        <w:autoSpaceDN w:val="0"/>
        <w:adjustRightInd w:val="0"/>
        <w:jc w:val="both"/>
        <w:rPr>
          <w:rFonts w:ascii="Book Antiqua" w:hAnsi="Book Antiqua"/>
          <w:b/>
          <w:szCs w:val="22"/>
          <w:lang w:val="sr-Cyrl-RS"/>
        </w:rPr>
      </w:pPr>
    </w:p>
    <w:p w:rsidR="00C2545D" w:rsidRPr="00372093" w:rsidRDefault="00140F22" w:rsidP="00140F22">
      <w:pPr>
        <w:autoSpaceDE w:val="0"/>
        <w:autoSpaceDN w:val="0"/>
        <w:adjustRightInd w:val="0"/>
        <w:jc w:val="both"/>
        <w:rPr>
          <w:rFonts w:ascii="Book Antiqua" w:hAnsi="Book Antiqua"/>
          <w:szCs w:val="22"/>
          <w:lang w:val="sr-Cyrl-RS"/>
        </w:rPr>
      </w:pPr>
      <w:r w:rsidRPr="00372093">
        <w:rPr>
          <w:rFonts w:ascii="Book Antiqua" w:hAnsi="Book Antiqua"/>
          <w:b/>
          <w:szCs w:val="22"/>
          <w:lang w:val="sr-Cyrl-RS"/>
        </w:rPr>
        <w:t>Министарство здравља</w:t>
      </w:r>
      <w:r w:rsidR="00C54F0A" w:rsidRPr="00372093">
        <w:rPr>
          <w:rFonts w:ascii="Book Antiqua" w:hAnsi="Book Antiqua"/>
          <w:szCs w:val="22"/>
          <w:lang w:val="sr-Cyrl-RS"/>
        </w:rPr>
        <w:t xml:space="preserve"> </w:t>
      </w:r>
      <w:r w:rsidR="00C2545D" w:rsidRPr="00372093">
        <w:rPr>
          <w:rFonts w:ascii="Book Antiqua" w:hAnsi="Book Antiqua"/>
          <w:szCs w:val="22"/>
          <w:lang w:val="sr-Cyrl-RS"/>
        </w:rPr>
        <w:t>обавестиће Заштитника грађана у року од 15 дана о поступању по препоруци из става V</w:t>
      </w:r>
      <w:r w:rsidR="00C2545D" w:rsidRPr="00372093">
        <w:rPr>
          <w:rFonts w:ascii="Book Antiqua" w:hAnsi="Book Antiqua" w:cs="Arial"/>
          <w:szCs w:val="22"/>
          <w:lang w:val="sr-Cyrl-RS"/>
        </w:rPr>
        <w:t>/1.</w:t>
      </w:r>
      <w:r w:rsidR="00021F21" w:rsidRPr="00372093">
        <w:rPr>
          <w:rFonts w:ascii="Book Antiqua" w:hAnsi="Book Antiqua" w:cs="Arial"/>
          <w:szCs w:val="22"/>
          <w:lang w:val="sr-Cyrl-RS"/>
        </w:rPr>
        <w:t xml:space="preserve">; </w:t>
      </w:r>
      <w:r w:rsidR="00C2545D" w:rsidRPr="00372093">
        <w:rPr>
          <w:rFonts w:ascii="Book Antiqua" w:hAnsi="Book Antiqua" w:cs="Arial"/>
          <w:szCs w:val="22"/>
          <w:lang w:val="sr-Cyrl-RS"/>
        </w:rPr>
        <w:t xml:space="preserve">у року од 30 дана о поступању по препорукама из става </w:t>
      </w:r>
      <w:r w:rsidR="00C2545D" w:rsidRPr="00372093">
        <w:rPr>
          <w:rFonts w:ascii="Book Antiqua" w:hAnsi="Book Antiqua"/>
          <w:szCs w:val="22"/>
          <w:lang w:val="sr-Cyrl-RS"/>
        </w:rPr>
        <w:t>V</w:t>
      </w:r>
      <w:r w:rsidR="00C2545D" w:rsidRPr="00372093">
        <w:rPr>
          <w:rFonts w:ascii="Book Antiqua" w:hAnsi="Book Antiqua" w:cs="Arial"/>
          <w:szCs w:val="22"/>
          <w:lang w:val="sr-Cyrl-RS"/>
        </w:rPr>
        <w:t xml:space="preserve">/2. и </w:t>
      </w:r>
      <w:r w:rsidR="00C2545D" w:rsidRPr="00372093">
        <w:rPr>
          <w:rFonts w:ascii="Book Antiqua" w:hAnsi="Book Antiqua"/>
          <w:szCs w:val="22"/>
          <w:lang w:val="sr-Cyrl-RS"/>
        </w:rPr>
        <w:t>V</w:t>
      </w:r>
      <w:r w:rsidR="00C2545D" w:rsidRPr="00372093">
        <w:rPr>
          <w:rFonts w:ascii="Book Antiqua" w:hAnsi="Book Antiqua" w:cs="Arial"/>
          <w:szCs w:val="22"/>
          <w:lang w:val="sr-Cyrl-RS"/>
        </w:rPr>
        <w:t xml:space="preserve">/3, а у року од 60 дана достави извештај о радњама и мерама предузетим на извршењу препоруке </w:t>
      </w:r>
      <w:r w:rsidR="00C2545D" w:rsidRPr="00372093">
        <w:rPr>
          <w:rFonts w:ascii="Book Antiqua" w:hAnsi="Book Antiqua"/>
          <w:szCs w:val="22"/>
          <w:lang w:val="sr-Cyrl-RS"/>
        </w:rPr>
        <w:t>из става V</w:t>
      </w:r>
      <w:r w:rsidR="00C2545D" w:rsidRPr="00372093">
        <w:rPr>
          <w:rFonts w:ascii="Book Antiqua" w:hAnsi="Book Antiqua" w:cs="Arial"/>
          <w:szCs w:val="22"/>
          <w:lang w:val="sr-Cyrl-RS"/>
        </w:rPr>
        <w:t>/4. уз достављање релевантне документације и других доказа на основу којих се са сигурношћу може утврдити да је по препорукама поступљено.</w:t>
      </w:r>
    </w:p>
    <w:p w:rsidR="00021F21" w:rsidRPr="00372093" w:rsidRDefault="00140F22" w:rsidP="00140F22">
      <w:pPr>
        <w:autoSpaceDE w:val="0"/>
        <w:autoSpaceDN w:val="0"/>
        <w:adjustRightInd w:val="0"/>
        <w:jc w:val="both"/>
        <w:rPr>
          <w:rFonts w:ascii="Book Antiqua" w:hAnsi="Book Antiqua"/>
          <w:szCs w:val="22"/>
          <w:lang w:val="sr-Cyrl-RS"/>
        </w:rPr>
      </w:pPr>
      <w:r w:rsidRPr="00372093">
        <w:rPr>
          <w:rFonts w:ascii="Book Antiqua" w:hAnsi="Book Antiqua" w:cs="Arial"/>
          <w:b/>
          <w:color w:val="000000"/>
          <w:szCs w:val="22"/>
          <w:shd w:val="clear" w:color="auto" w:fill="FFFFFF"/>
          <w:lang w:val="sr-Cyrl-RS"/>
        </w:rPr>
        <w:t>Републички фонд за здравствено осигурање</w:t>
      </w:r>
      <w:r w:rsidR="00021F21" w:rsidRPr="00372093">
        <w:rPr>
          <w:rFonts w:ascii="Book Antiqua" w:hAnsi="Book Antiqua"/>
          <w:szCs w:val="22"/>
          <w:lang w:val="sr-Cyrl-RS"/>
        </w:rPr>
        <w:t xml:space="preserve"> обавестиће Заштитника грађана у року од 15 дана о поступању по препорукама из става V</w:t>
      </w:r>
      <w:r w:rsidR="00021F21" w:rsidRPr="00372093">
        <w:rPr>
          <w:rFonts w:ascii="Book Antiqua" w:hAnsi="Book Antiqua" w:cs="Arial"/>
          <w:szCs w:val="22"/>
          <w:lang w:val="sr-Cyrl-RS"/>
        </w:rPr>
        <w:t xml:space="preserve">/1. и </w:t>
      </w:r>
      <w:r w:rsidR="00021F21" w:rsidRPr="00372093">
        <w:rPr>
          <w:rFonts w:ascii="Book Antiqua" w:hAnsi="Book Antiqua"/>
          <w:szCs w:val="22"/>
          <w:lang w:val="sr-Cyrl-RS"/>
        </w:rPr>
        <w:t>V</w:t>
      </w:r>
      <w:r w:rsidR="00021F21" w:rsidRPr="00372093">
        <w:rPr>
          <w:rFonts w:ascii="Book Antiqua" w:hAnsi="Book Antiqua" w:cs="Arial"/>
          <w:szCs w:val="22"/>
          <w:lang w:val="sr-Cyrl-RS"/>
        </w:rPr>
        <w:t xml:space="preserve">/1. а у року од 60 дана достави извештај о </w:t>
      </w:r>
      <w:r w:rsidR="00021F21" w:rsidRPr="00372093">
        <w:rPr>
          <w:rFonts w:ascii="Book Antiqua" w:hAnsi="Book Antiqua" w:cs="Arial"/>
          <w:szCs w:val="22"/>
          <w:lang w:val="sr-Cyrl-RS"/>
        </w:rPr>
        <w:lastRenderedPageBreak/>
        <w:t xml:space="preserve">радњама и мерама предузетим на извршењу препоруке </w:t>
      </w:r>
      <w:r w:rsidR="00021F21" w:rsidRPr="00372093">
        <w:rPr>
          <w:rFonts w:ascii="Book Antiqua" w:hAnsi="Book Antiqua"/>
          <w:szCs w:val="22"/>
          <w:lang w:val="sr-Cyrl-RS"/>
        </w:rPr>
        <w:t>из става V</w:t>
      </w:r>
      <w:r w:rsidR="00021F21" w:rsidRPr="00372093">
        <w:rPr>
          <w:rFonts w:ascii="Book Antiqua" w:hAnsi="Book Antiqua" w:cs="Arial"/>
          <w:szCs w:val="22"/>
          <w:lang w:val="sr-Cyrl-RS"/>
        </w:rPr>
        <w:t>/3. уз достављање релевантне документације и других доказа на основу којих се са сигурношћу може утврдити да је по препорукама поступљено.</w:t>
      </w:r>
    </w:p>
    <w:p w:rsidR="00C2545D" w:rsidRPr="00372093" w:rsidRDefault="00C2545D" w:rsidP="00C2545D">
      <w:pPr>
        <w:autoSpaceDE w:val="0"/>
        <w:autoSpaceDN w:val="0"/>
        <w:adjustRightInd w:val="0"/>
        <w:jc w:val="both"/>
        <w:rPr>
          <w:rFonts w:ascii="Book Antiqua" w:hAnsi="Book Antiqua" w:cs="Arial"/>
          <w:b/>
          <w:szCs w:val="22"/>
          <w:lang w:val="sr-Cyrl-RS"/>
        </w:rPr>
      </w:pPr>
    </w:p>
    <w:tbl>
      <w:tblPr>
        <w:tblW w:w="0" w:type="auto"/>
        <w:tblInd w:w="4608" w:type="dxa"/>
        <w:tblLook w:val="00A0" w:firstRow="1" w:lastRow="0" w:firstColumn="1" w:lastColumn="0" w:noHBand="0" w:noVBand="0"/>
      </w:tblPr>
      <w:tblGrid>
        <w:gridCol w:w="4917"/>
      </w:tblGrid>
      <w:tr w:rsidR="00D424CB" w:rsidRPr="00372093" w:rsidTr="008737BA">
        <w:tc>
          <w:tcPr>
            <w:tcW w:w="4917" w:type="dxa"/>
          </w:tcPr>
          <w:p w:rsidR="00D424CB" w:rsidRPr="00372093" w:rsidRDefault="00D424CB" w:rsidP="008737BA">
            <w:pPr>
              <w:jc w:val="center"/>
              <w:rPr>
                <w:rFonts w:ascii="Book Antiqua" w:hAnsi="Book Antiqua"/>
                <w:szCs w:val="22"/>
                <w:lang w:val="sr-Latn-RS"/>
              </w:rPr>
            </w:pPr>
          </w:p>
          <w:p w:rsidR="00D424CB" w:rsidRPr="00372093" w:rsidRDefault="00D424CB" w:rsidP="008737BA">
            <w:pPr>
              <w:jc w:val="center"/>
              <w:rPr>
                <w:rFonts w:ascii="Book Antiqua" w:hAnsi="Book Antiqua"/>
                <w:szCs w:val="22"/>
                <w:lang w:val="sr-Cyrl-RS"/>
              </w:rPr>
            </w:pPr>
          </w:p>
          <w:p w:rsidR="00D424CB" w:rsidRPr="00372093" w:rsidRDefault="00D424CB" w:rsidP="008737BA">
            <w:pPr>
              <w:jc w:val="center"/>
              <w:rPr>
                <w:rFonts w:ascii="Book Antiqua" w:hAnsi="Book Antiqua"/>
                <w:szCs w:val="22"/>
                <w:lang w:val="sr-Cyrl-RS"/>
              </w:rPr>
            </w:pPr>
            <w:r w:rsidRPr="00372093">
              <w:rPr>
                <w:rFonts w:ascii="Book Antiqua" w:hAnsi="Book Antiqua"/>
                <w:szCs w:val="22"/>
                <w:lang w:val="sr-Cyrl-RS"/>
              </w:rPr>
              <w:t>ЗАМЕНИК ЗАШТИТНИКА ГРАЂАНА</w:t>
            </w:r>
          </w:p>
        </w:tc>
      </w:tr>
      <w:tr w:rsidR="00D424CB" w:rsidRPr="00372093" w:rsidTr="008737BA">
        <w:trPr>
          <w:trHeight w:val="80"/>
        </w:trPr>
        <w:tc>
          <w:tcPr>
            <w:tcW w:w="4917" w:type="dxa"/>
          </w:tcPr>
          <w:p w:rsidR="00D424CB" w:rsidRPr="00372093" w:rsidRDefault="00D424CB" w:rsidP="008737BA">
            <w:pPr>
              <w:jc w:val="center"/>
              <w:rPr>
                <w:rFonts w:ascii="Book Antiqua" w:hAnsi="Book Antiqua"/>
                <w:szCs w:val="22"/>
                <w:lang w:val="sr-Cyrl-RS"/>
              </w:rPr>
            </w:pPr>
          </w:p>
          <w:p w:rsidR="00D424CB" w:rsidRPr="00372093" w:rsidRDefault="00D424CB" w:rsidP="008737BA">
            <w:pPr>
              <w:jc w:val="center"/>
              <w:rPr>
                <w:rFonts w:ascii="Book Antiqua" w:hAnsi="Book Antiqua"/>
                <w:szCs w:val="22"/>
                <w:lang w:val="sr-Cyrl-RS"/>
              </w:rPr>
            </w:pPr>
            <w:r w:rsidRPr="00372093">
              <w:rPr>
                <w:rFonts w:ascii="Book Antiqua" w:hAnsi="Book Antiqua"/>
                <w:szCs w:val="22"/>
                <w:lang w:val="sr-Cyrl-RS"/>
              </w:rPr>
              <w:t>Слободан Томић</w:t>
            </w:r>
          </w:p>
        </w:tc>
      </w:tr>
    </w:tbl>
    <w:p w:rsidR="00D424CB" w:rsidRPr="00372093" w:rsidRDefault="00D424CB" w:rsidP="00D424CB">
      <w:pPr>
        <w:jc w:val="both"/>
        <w:rPr>
          <w:rFonts w:ascii="Book Antiqua" w:hAnsi="Book Antiqua"/>
          <w:color w:val="000000"/>
          <w:szCs w:val="22"/>
          <w:lang w:val="sr-Cyrl-RS"/>
        </w:rPr>
      </w:pPr>
    </w:p>
    <w:p w:rsidR="00D424CB" w:rsidRPr="00372093" w:rsidRDefault="00D424CB" w:rsidP="00D424CB">
      <w:pPr>
        <w:jc w:val="both"/>
        <w:rPr>
          <w:rFonts w:ascii="Book Antiqua" w:hAnsi="Book Antiqua"/>
          <w:i/>
          <w:szCs w:val="22"/>
          <w:lang w:val="sr-Cyrl-RS"/>
        </w:rPr>
      </w:pPr>
      <w:r w:rsidRPr="00372093">
        <w:rPr>
          <w:rFonts w:ascii="Book Antiqua" w:hAnsi="Book Antiqua"/>
          <w:i/>
          <w:szCs w:val="22"/>
          <w:lang w:val="sr-Cyrl-RS"/>
        </w:rPr>
        <w:t>Доставити:</w:t>
      </w:r>
    </w:p>
    <w:p w:rsidR="004B378C" w:rsidRPr="00372093" w:rsidRDefault="00D424CB" w:rsidP="00D424CB">
      <w:pPr>
        <w:ind w:left="360"/>
        <w:rPr>
          <w:rFonts w:ascii="Book Antiqua" w:hAnsi="Book Antiqua"/>
          <w:i/>
          <w:szCs w:val="22"/>
          <w:lang w:val="sr-Cyrl-RS"/>
        </w:rPr>
      </w:pPr>
      <w:r w:rsidRPr="00372093">
        <w:rPr>
          <w:rFonts w:ascii="Book Antiqua" w:hAnsi="Book Antiqua"/>
          <w:i/>
          <w:szCs w:val="22"/>
          <w:lang w:val="sr-Cyrl-RS"/>
        </w:rPr>
        <w:t xml:space="preserve">- Министарство здравља, </w:t>
      </w:r>
    </w:p>
    <w:p w:rsidR="00D424CB" w:rsidRPr="00372093" w:rsidRDefault="00D424CB" w:rsidP="00D424CB">
      <w:pPr>
        <w:ind w:left="360"/>
        <w:rPr>
          <w:rFonts w:ascii="Book Antiqua" w:hAnsi="Book Antiqua"/>
          <w:i/>
          <w:szCs w:val="22"/>
          <w:lang w:val="sr-Latn-RS"/>
        </w:rPr>
      </w:pPr>
      <w:r w:rsidRPr="00372093">
        <w:rPr>
          <w:rFonts w:ascii="Book Antiqua" w:hAnsi="Book Antiqua"/>
          <w:i/>
          <w:szCs w:val="22"/>
          <w:lang w:val="sr-Cyrl-RS"/>
        </w:rPr>
        <w:t xml:space="preserve">- Републичком фонду за здравствено осигурање, </w:t>
      </w:r>
    </w:p>
    <w:p w:rsidR="001422F0" w:rsidRPr="00372093" w:rsidRDefault="001422F0" w:rsidP="001422F0">
      <w:pPr>
        <w:ind w:left="360"/>
        <w:rPr>
          <w:rFonts w:ascii="Book Antiqua" w:hAnsi="Book Antiqua"/>
          <w:i/>
          <w:szCs w:val="22"/>
        </w:rPr>
      </w:pPr>
      <w:r w:rsidRPr="00372093">
        <w:rPr>
          <w:rFonts w:ascii="Book Antiqua" w:hAnsi="Book Antiqua"/>
          <w:i/>
          <w:szCs w:val="22"/>
        </w:rPr>
        <w:t>- у списе предмета</w:t>
      </w:r>
    </w:p>
    <w:p w:rsidR="001422F0" w:rsidRPr="00372093" w:rsidRDefault="001422F0" w:rsidP="001422F0">
      <w:pPr>
        <w:jc w:val="both"/>
        <w:rPr>
          <w:rFonts w:ascii="Book Antiqua" w:hAnsi="Book Antiqua"/>
          <w:i/>
          <w:szCs w:val="22"/>
          <w:lang w:val="sr-Cyrl-RS"/>
        </w:rPr>
      </w:pPr>
      <w:r w:rsidRPr="00372093">
        <w:rPr>
          <w:rFonts w:ascii="Book Antiqua" w:hAnsi="Book Antiqua"/>
          <w:i/>
          <w:szCs w:val="22"/>
          <w:lang w:val="sr-Cyrl-RS"/>
        </w:rPr>
        <w:t>Доставити копију ради информације:</w:t>
      </w:r>
    </w:p>
    <w:p w:rsidR="00D424CB" w:rsidRPr="00372093" w:rsidRDefault="00D424CB" w:rsidP="00D424CB">
      <w:pPr>
        <w:ind w:left="360"/>
        <w:rPr>
          <w:rFonts w:ascii="Book Antiqua" w:hAnsi="Book Antiqua"/>
          <w:i/>
          <w:szCs w:val="22"/>
          <w:lang w:val="sr-Cyrl-RS"/>
        </w:rPr>
      </w:pPr>
      <w:r w:rsidRPr="00372093">
        <w:rPr>
          <w:rFonts w:ascii="Book Antiqua" w:hAnsi="Book Antiqua"/>
          <w:i/>
          <w:szCs w:val="22"/>
          <w:lang w:val="sr-Cyrl-RS"/>
        </w:rPr>
        <w:t xml:space="preserve">- Поверенику за информације од јавног значаја и заштиту података о личности, </w:t>
      </w:r>
    </w:p>
    <w:p w:rsidR="00D424CB" w:rsidRPr="00372093" w:rsidRDefault="00D424CB" w:rsidP="00D424CB">
      <w:pPr>
        <w:ind w:left="360"/>
        <w:rPr>
          <w:rFonts w:ascii="Book Antiqua" w:hAnsi="Book Antiqua"/>
          <w:i/>
          <w:szCs w:val="22"/>
          <w:lang w:val="sr-Cyrl-RS"/>
        </w:rPr>
      </w:pPr>
      <w:r w:rsidRPr="00372093">
        <w:rPr>
          <w:rFonts w:ascii="Book Antiqua" w:hAnsi="Book Antiqua"/>
          <w:i/>
          <w:szCs w:val="22"/>
          <w:lang w:val="sr-Cyrl-RS"/>
        </w:rPr>
        <w:t xml:space="preserve">- </w:t>
      </w:r>
      <w:proofErr w:type="spellStart"/>
      <w:r w:rsidR="004B378C" w:rsidRPr="00372093">
        <w:rPr>
          <w:rFonts w:ascii="Book Antiqua" w:hAnsi="Book Antiqua"/>
          <w:i/>
          <w:szCs w:val="22"/>
          <w:lang w:val="sr-Cyrl-RS"/>
        </w:rPr>
        <w:t>притужиоцу</w:t>
      </w:r>
      <w:proofErr w:type="spellEnd"/>
    </w:p>
    <w:p w:rsidR="00D424CB" w:rsidRPr="00372093" w:rsidRDefault="001422F0" w:rsidP="00F2236C">
      <w:pPr>
        <w:jc w:val="both"/>
        <w:rPr>
          <w:rFonts w:ascii="Book Antiqua" w:hAnsi="Book Antiqua" w:cs="Arial"/>
          <w:b/>
          <w:i/>
          <w:color w:val="000000"/>
          <w:szCs w:val="22"/>
          <w:shd w:val="clear" w:color="auto" w:fill="FFFFFF"/>
          <w:lang w:val="sr-Cyrl-RS"/>
        </w:rPr>
      </w:pPr>
      <w:r w:rsidRPr="00372093">
        <w:rPr>
          <w:rFonts w:ascii="Book Antiqua" w:hAnsi="Book Antiqua" w:cs="Arial"/>
          <w:i/>
          <w:color w:val="000000"/>
          <w:szCs w:val="22"/>
          <w:shd w:val="clear" w:color="auto" w:fill="FFFFFF"/>
          <w:lang w:val="sr-Cyrl-RS"/>
        </w:rPr>
        <w:t>Објавити</w:t>
      </w:r>
      <w:r w:rsidR="00D424CB" w:rsidRPr="00372093">
        <w:rPr>
          <w:rFonts w:ascii="Book Antiqua" w:hAnsi="Book Antiqua" w:cs="Arial"/>
          <w:i/>
          <w:color w:val="000000"/>
          <w:szCs w:val="22"/>
          <w:shd w:val="clear" w:color="auto" w:fill="FFFFFF"/>
          <w:lang w:val="sr-Cyrl-RS"/>
        </w:rPr>
        <w:t xml:space="preserve"> га на веб презентацији</w:t>
      </w:r>
      <w:r w:rsidRPr="00372093">
        <w:rPr>
          <w:rFonts w:ascii="Book Antiqua" w:hAnsi="Book Antiqua" w:cs="Arial"/>
          <w:i/>
          <w:color w:val="000000"/>
          <w:szCs w:val="22"/>
          <w:shd w:val="clear" w:color="auto" w:fill="FFFFFF"/>
          <w:lang w:val="sr-Cyrl-RS"/>
        </w:rPr>
        <w:t xml:space="preserve"> Заштитника грађана</w:t>
      </w:r>
    </w:p>
    <w:sectPr w:rsidR="00D424CB" w:rsidRPr="00372093" w:rsidSect="003343CB">
      <w:headerReference w:type="default" r:id="rId16"/>
      <w:footerReference w:type="default" r:id="rId17"/>
      <w:headerReference w:type="first" r:id="rId18"/>
      <w:footerReference w:type="first" r:id="rId19"/>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36" w:rsidRDefault="004F6136">
      <w:r>
        <w:separator/>
      </w:r>
    </w:p>
  </w:endnote>
  <w:endnote w:type="continuationSeparator" w:id="0">
    <w:p w:rsidR="004F6136" w:rsidRDefault="004F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DA" w:rsidRPr="006E1454" w:rsidRDefault="003A4FDA"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3A4FDA" w:rsidRPr="009804E6" w:rsidRDefault="003A4FDA"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w:t>
    </w:r>
    <w:proofErr w:type="spellStart"/>
    <w:r w:rsidRPr="006E1454">
      <w:rPr>
        <w:rFonts w:ascii="Arial" w:hAnsi="Arial" w:cs="Arial"/>
        <w:color w:val="4D4D4D"/>
        <w:sz w:val="20"/>
        <w:szCs w:val="20"/>
      </w:rPr>
      <w:t>mail</w:t>
    </w:r>
    <w:proofErr w:type="spellEnd"/>
    <w:r w:rsidRPr="006E1454">
      <w:rPr>
        <w:rFonts w:ascii="Arial" w:hAnsi="Arial" w:cs="Arial"/>
        <w:color w:val="4D4D4D"/>
        <w:sz w:val="20"/>
        <w:szCs w:val="20"/>
      </w:rPr>
      <w:t xml:space="preserve">: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DA" w:rsidRPr="006E1454" w:rsidRDefault="003A4FDA"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3A4FDA" w:rsidRPr="000063C9" w:rsidRDefault="003A4FDA" w:rsidP="000063C9">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w:t>
    </w:r>
    <w:proofErr w:type="spellStart"/>
    <w:r w:rsidRPr="006E1454">
      <w:rPr>
        <w:rFonts w:ascii="Arial" w:hAnsi="Arial" w:cs="Arial"/>
        <w:color w:val="4D4D4D"/>
        <w:sz w:val="20"/>
        <w:szCs w:val="20"/>
      </w:rPr>
      <w:t>mail</w:t>
    </w:r>
    <w:proofErr w:type="spellEnd"/>
    <w:r w:rsidRPr="006E1454">
      <w:rPr>
        <w:rFonts w:ascii="Arial" w:hAnsi="Arial" w:cs="Arial"/>
        <w:color w:val="4D4D4D"/>
        <w:sz w:val="20"/>
        <w:szCs w:val="20"/>
      </w:rPr>
      <w:t xml:space="preserve">: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36" w:rsidRDefault="004F6136">
      <w:r>
        <w:separator/>
      </w:r>
    </w:p>
  </w:footnote>
  <w:footnote w:type="continuationSeparator" w:id="0">
    <w:p w:rsidR="004F6136" w:rsidRDefault="004F6136">
      <w:r>
        <w:continuationSeparator/>
      </w:r>
    </w:p>
  </w:footnote>
  <w:footnote w:id="1">
    <w:p w:rsidR="003A4FDA" w:rsidRPr="00C83C29" w:rsidRDefault="003A4FDA" w:rsidP="00206040">
      <w:pPr>
        <w:pStyle w:val="FootnoteText"/>
        <w:rPr>
          <w:lang w:val="sr-Cyrl-RS"/>
        </w:rPr>
      </w:pPr>
      <w:r w:rsidRPr="00C83C29">
        <w:rPr>
          <w:rStyle w:val="FootnoteReference"/>
        </w:rPr>
        <w:footnoteRef/>
      </w:r>
      <w:r w:rsidRPr="00C83C29">
        <w:t xml:space="preserve"> </w:t>
      </w:r>
      <w:r w:rsidRPr="00C83C29">
        <w:rPr>
          <w:lang w:val="sr-Cyrl-RS"/>
        </w:rPr>
        <w:t>„Сл. гласник РС“, бр. 98/06</w:t>
      </w:r>
    </w:p>
  </w:footnote>
  <w:footnote w:id="2">
    <w:p w:rsidR="003A4FDA" w:rsidRPr="00C83C29" w:rsidRDefault="003A4FDA" w:rsidP="00206040">
      <w:pPr>
        <w:pStyle w:val="FootnoteText"/>
        <w:rPr>
          <w:lang w:val="sr-Cyrl-RS"/>
        </w:rPr>
      </w:pPr>
      <w:r w:rsidRPr="00C83C29">
        <w:rPr>
          <w:rStyle w:val="FootnoteReference"/>
        </w:rPr>
        <w:footnoteRef/>
      </w:r>
      <w:r w:rsidRPr="00C83C29">
        <w:t xml:space="preserve"> </w:t>
      </w:r>
      <w:r w:rsidRPr="00C83C29">
        <w:rPr>
          <w:lang w:val="sr-Cyrl-RS"/>
        </w:rPr>
        <w:t>„Сл. гласник РС“, бр. 7105/21</w:t>
      </w:r>
    </w:p>
  </w:footnote>
  <w:footnote w:id="3">
    <w:p w:rsidR="003A4FDA" w:rsidRPr="00C83C29" w:rsidRDefault="003A4FDA" w:rsidP="00A47C52">
      <w:pPr>
        <w:pStyle w:val="FootnoteText"/>
        <w:rPr>
          <w:lang w:val="sr-Cyrl-RS"/>
        </w:rPr>
      </w:pPr>
      <w:r w:rsidRPr="00C83C29">
        <w:rPr>
          <w:rStyle w:val="FootnoteReference"/>
        </w:rPr>
        <w:footnoteRef/>
      </w:r>
      <w:r w:rsidRPr="00C83C29">
        <w:t xml:space="preserve"> </w:t>
      </w:r>
      <w:r w:rsidRPr="00C83C29">
        <w:rPr>
          <w:lang w:val="sr-Cyrl-RS"/>
        </w:rPr>
        <w:t>Извештаји о привременој спречености за рад које запослени достављају овом органу.</w:t>
      </w:r>
    </w:p>
  </w:footnote>
  <w:footnote w:id="4">
    <w:p w:rsidR="003A4FDA" w:rsidRPr="00B47E08" w:rsidRDefault="003A4FDA">
      <w:pPr>
        <w:pStyle w:val="FootnoteText"/>
        <w:rPr>
          <w:lang w:val="sr-Cyrl-RS"/>
        </w:rPr>
      </w:pPr>
      <w:r>
        <w:rPr>
          <w:rStyle w:val="FootnoteReference"/>
        </w:rPr>
        <w:footnoteRef/>
      </w:r>
      <w:r>
        <w:t xml:space="preserve"> </w:t>
      </w:r>
      <w:r>
        <w:rPr>
          <w:lang w:val="sr-Cyrl-RS"/>
        </w:rPr>
        <w:t xml:space="preserve">Акт </w:t>
      </w:r>
      <w:proofErr w:type="spellStart"/>
      <w:r>
        <w:rPr>
          <w:lang w:val="sr-Cyrl-RS"/>
        </w:rPr>
        <w:t>дел</w:t>
      </w:r>
      <w:proofErr w:type="spellEnd"/>
      <w:r>
        <w:rPr>
          <w:lang w:val="sr-Cyrl-RS"/>
        </w:rPr>
        <w:t xml:space="preserve">. бр. 13155 од 24.5.2022. год. </w:t>
      </w:r>
    </w:p>
  </w:footnote>
  <w:footnote w:id="5">
    <w:p w:rsidR="003A4FDA" w:rsidRPr="00820537" w:rsidRDefault="003A4FDA">
      <w:pPr>
        <w:pStyle w:val="FootnoteText"/>
        <w:rPr>
          <w:lang w:val="sr-Cyrl-RS"/>
        </w:rPr>
      </w:pPr>
      <w:r>
        <w:rPr>
          <w:rStyle w:val="FootnoteReference"/>
        </w:rPr>
        <w:footnoteRef/>
      </w:r>
      <w:r>
        <w:t xml:space="preserve"> </w:t>
      </w:r>
      <w:r>
        <w:rPr>
          <w:lang w:val="sr-Cyrl-RS"/>
        </w:rPr>
        <w:t xml:space="preserve">Примљен и заведен под </w:t>
      </w:r>
      <w:proofErr w:type="spellStart"/>
      <w:r>
        <w:rPr>
          <w:lang w:val="sr-Cyrl-RS"/>
        </w:rPr>
        <w:t>дел</w:t>
      </w:r>
      <w:proofErr w:type="spellEnd"/>
      <w:r>
        <w:rPr>
          <w:lang w:val="sr-Cyrl-RS"/>
        </w:rPr>
        <w:t>. бр. 12424 од 17.5.2022. год.</w:t>
      </w:r>
    </w:p>
  </w:footnote>
  <w:footnote w:id="6">
    <w:p w:rsidR="003A4FDA" w:rsidRPr="00AF5CDC" w:rsidRDefault="003A4FDA" w:rsidP="00E97AF4">
      <w:pPr>
        <w:pStyle w:val="FootnoteText"/>
        <w:rPr>
          <w:lang w:val="sr-Cyrl-RS"/>
        </w:rPr>
      </w:pPr>
      <w:r>
        <w:rPr>
          <w:rStyle w:val="FootnoteReference"/>
        </w:rPr>
        <w:footnoteRef/>
      </w:r>
      <w:r>
        <w:t xml:space="preserve"> </w:t>
      </w:r>
      <w:r>
        <w:rPr>
          <w:lang w:val="sr-Cyrl-RS"/>
        </w:rPr>
        <w:t>Чл. 34. Закона о Заштитнику грађана – „Сл. гласник РС“, бр. 105/21</w:t>
      </w:r>
    </w:p>
  </w:footnote>
  <w:footnote w:id="7">
    <w:p w:rsidR="003A4FDA" w:rsidRPr="00B40C13" w:rsidRDefault="003A4FDA">
      <w:pPr>
        <w:pStyle w:val="FootnoteText"/>
        <w:rPr>
          <w:lang w:val="sr-Cyrl-RS"/>
        </w:rPr>
      </w:pPr>
      <w:r>
        <w:rPr>
          <w:rStyle w:val="FootnoteReference"/>
        </w:rPr>
        <w:footnoteRef/>
      </w:r>
      <w:r>
        <w:t xml:space="preserve"> </w:t>
      </w:r>
      <w:proofErr w:type="spellStart"/>
      <w:r>
        <w:rPr>
          <w:lang w:val="sr-Cyrl-RS"/>
        </w:rPr>
        <w:t>Преимљен</w:t>
      </w:r>
      <w:proofErr w:type="spellEnd"/>
      <w:r>
        <w:rPr>
          <w:lang w:val="sr-Cyrl-RS"/>
        </w:rPr>
        <w:t xml:space="preserve"> и заведен под </w:t>
      </w:r>
      <w:proofErr w:type="spellStart"/>
      <w:r>
        <w:rPr>
          <w:lang w:val="sr-Cyrl-RS"/>
        </w:rPr>
        <w:t>дел</w:t>
      </w:r>
      <w:proofErr w:type="spellEnd"/>
      <w:r>
        <w:rPr>
          <w:lang w:val="sr-Cyrl-RS"/>
        </w:rPr>
        <w:t>. бр. 15900 од 17.6.2022. год.</w:t>
      </w:r>
    </w:p>
  </w:footnote>
  <w:footnote w:id="8">
    <w:p w:rsidR="003A4FDA" w:rsidRPr="00F05364" w:rsidRDefault="003A4FDA" w:rsidP="00930CC3">
      <w:pPr>
        <w:pStyle w:val="FootnoteText"/>
        <w:rPr>
          <w:lang w:val="sr-Cyrl-RS"/>
        </w:rPr>
      </w:pPr>
      <w:r w:rsidRPr="00F05364">
        <w:rPr>
          <w:rStyle w:val="FootnoteReference"/>
        </w:rPr>
        <w:footnoteRef/>
      </w:r>
      <w:r w:rsidRPr="00F05364">
        <w:t xml:space="preserve"> </w:t>
      </w:r>
      <w:r w:rsidRPr="00F05364">
        <w:rPr>
          <w:lang w:val="sr-Cyrl-RS"/>
        </w:rPr>
        <w:t xml:space="preserve">Акт бр. 072-00-890/2021-05 од 12.10.2021. год. примљен и заведен под </w:t>
      </w:r>
      <w:proofErr w:type="spellStart"/>
      <w:r w:rsidRPr="00F05364">
        <w:rPr>
          <w:lang w:val="sr-Cyrl-RS"/>
        </w:rPr>
        <w:t>дел</w:t>
      </w:r>
      <w:proofErr w:type="spellEnd"/>
      <w:r w:rsidRPr="00F05364">
        <w:rPr>
          <w:lang w:val="sr-Cyrl-RS"/>
        </w:rPr>
        <w:t>. бр. 28397 од 21.10.2021. год.</w:t>
      </w:r>
    </w:p>
  </w:footnote>
  <w:footnote w:id="9">
    <w:p w:rsidR="003A4FDA" w:rsidRPr="00F05364" w:rsidRDefault="003A4FDA" w:rsidP="00930CC3">
      <w:pPr>
        <w:pStyle w:val="FootnoteText"/>
        <w:rPr>
          <w:lang w:val="sr-Cyrl-RS"/>
        </w:rPr>
      </w:pPr>
      <w:r w:rsidRPr="00F05364">
        <w:rPr>
          <w:rStyle w:val="FootnoteReference"/>
        </w:rPr>
        <w:footnoteRef/>
      </w:r>
      <w:r w:rsidRPr="00F05364">
        <w:t xml:space="preserve"> </w:t>
      </w:r>
      <w:r w:rsidRPr="00F05364">
        <w:rPr>
          <w:lang w:val="sr-Cyrl-RS"/>
        </w:rPr>
        <w:t xml:space="preserve">Примљен и заведен под </w:t>
      </w:r>
      <w:proofErr w:type="spellStart"/>
      <w:r w:rsidRPr="00F05364">
        <w:rPr>
          <w:lang w:val="sr-Cyrl-RS"/>
        </w:rPr>
        <w:t>дел</w:t>
      </w:r>
      <w:proofErr w:type="spellEnd"/>
      <w:r w:rsidRPr="00F05364">
        <w:rPr>
          <w:lang w:val="sr-Cyrl-RS"/>
        </w:rPr>
        <w:t>. бр. 14513 од 07.6.2022. год.</w:t>
      </w:r>
    </w:p>
  </w:footnote>
  <w:footnote w:id="10">
    <w:p w:rsidR="003A4FDA" w:rsidRPr="00F05364" w:rsidRDefault="003A4FDA" w:rsidP="00930CC3">
      <w:pPr>
        <w:pStyle w:val="FootnoteText"/>
        <w:rPr>
          <w:lang w:val="sr-Cyrl-RS"/>
        </w:rPr>
      </w:pPr>
      <w:r w:rsidRPr="00F05364">
        <w:rPr>
          <w:rStyle w:val="FootnoteReference"/>
        </w:rPr>
        <w:footnoteRef/>
      </w:r>
      <w:r w:rsidRPr="00F05364">
        <w:t xml:space="preserve"> </w:t>
      </w:r>
      <w:r w:rsidRPr="00F05364">
        <w:rPr>
          <w:lang w:val="sr-Cyrl-RS"/>
        </w:rPr>
        <w:t>„Сл. гласник РС“ бр. 31/21 и 61/22</w:t>
      </w:r>
    </w:p>
  </w:footnote>
  <w:footnote w:id="11">
    <w:p w:rsidR="003A4FDA" w:rsidRPr="00F05364" w:rsidRDefault="003A4FDA" w:rsidP="00930CC3">
      <w:pPr>
        <w:pStyle w:val="FootnoteText"/>
        <w:rPr>
          <w:lang w:val="sr-Cyrl-RS"/>
        </w:rPr>
      </w:pPr>
      <w:r w:rsidRPr="00F05364">
        <w:rPr>
          <w:rStyle w:val="FootnoteReference"/>
        </w:rPr>
        <w:footnoteRef/>
      </w:r>
      <w:r w:rsidRPr="00F05364">
        <w:t xml:space="preserve"> </w:t>
      </w:r>
      <w:r w:rsidRPr="00F05364">
        <w:rPr>
          <w:lang w:val="sr-Cyrl-RS"/>
        </w:rPr>
        <w:t>„Сл. гласник РС”, бр. 25/19</w:t>
      </w:r>
    </w:p>
  </w:footnote>
  <w:footnote w:id="12">
    <w:p w:rsidR="003A4FDA" w:rsidRPr="00550921" w:rsidRDefault="003A4FDA">
      <w:pPr>
        <w:pStyle w:val="FootnoteText"/>
        <w:rPr>
          <w:lang w:val="sr-Cyrl-RS"/>
        </w:rPr>
      </w:pPr>
      <w:r w:rsidRPr="00550921">
        <w:rPr>
          <w:rStyle w:val="FootnoteReference"/>
          <w:lang w:val="sr-Cyrl-RS"/>
        </w:rPr>
        <w:footnoteRef/>
      </w:r>
      <w:r w:rsidRPr="00550921">
        <w:rPr>
          <w:lang w:val="sr-Cyrl-RS"/>
        </w:rPr>
        <w:t xml:space="preserve"> </w:t>
      </w:r>
      <w:r w:rsidRPr="00550921">
        <w:rPr>
          <w:lang w:val="sr-Cyrl-RS"/>
        </w:rPr>
        <w:t>”Сл. гласник РС“ бр. 87/18</w:t>
      </w:r>
    </w:p>
  </w:footnote>
  <w:footnote w:id="13">
    <w:p w:rsidR="003A4FDA" w:rsidRPr="00550921" w:rsidRDefault="003A4FDA">
      <w:pPr>
        <w:pStyle w:val="FootnoteText"/>
        <w:rPr>
          <w:lang w:val="sr-Cyrl-RS"/>
        </w:rPr>
      </w:pPr>
      <w:r w:rsidRPr="00550921">
        <w:rPr>
          <w:rStyle w:val="FootnoteReference"/>
        </w:rPr>
        <w:footnoteRef/>
      </w:r>
      <w:r w:rsidRPr="00550921">
        <w:t xml:space="preserve"> </w:t>
      </w:r>
      <w:r>
        <w:rPr>
          <w:lang w:val="sr-Cyrl-RS"/>
        </w:rPr>
        <w:t>"Сл. гласник РС", бр. 31/21</w:t>
      </w:r>
    </w:p>
  </w:footnote>
  <w:footnote w:id="14">
    <w:p w:rsidR="003A4FDA" w:rsidRPr="00865F07" w:rsidRDefault="003A4FDA">
      <w:pPr>
        <w:pStyle w:val="FootnoteText"/>
        <w:rPr>
          <w:lang w:val="sr-Cyrl-RS"/>
        </w:rPr>
      </w:pPr>
      <w:r>
        <w:rPr>
          <w:rStyle w:val="FootnoteReference"/>
        </w:rPr>
        <w:footnoteRef/>
      </w:r>
      <w:r>
        <w:t xml:space="preserve"> </w:t>
      </w:r>
      <w:r>
        <w:rPr>
          <w:lang w:val="sr-Cyrl-RS"/>
        </w:rPr>
        <w:t xml:space="preserve">Примљен и заведен под </w:t>
      </w:r>
      <w:proofErr w:type="spellStart"/>
      <w:r>
        <w:rPr>
          <w:lang w:val="sr-Cyrl-RS"/>
        </w:rPr>
        <w:t>дел</w:t>
      </w:r>
      <w:proofErr w:type="spellEnd"/>
      <w:r>
        <w:rPr>
          <w:lang w:val="sr-Cyrl-RS"/>
        </w:rPr>
        <w:t>. бр. 24913 од 03.9.2021. год.</w:t>
      </w:r>
    </w:p>
  </w:footnote>
  <w:footnote w:id="15">
    <w:p w:rsidR="003A4FDA" w:rsidRPr="0077328D" w:rsidRDefault="003A4FDA">
      <w:pPr>
        <w:pStyle w:val="FootnoteText"/>
        <w:rPr>
          <w:lang w:val="sr-Cyrl-RS"/>
        </w:rPr>
      </w:pPr>
      <w:r>
        <w:rPr>
          <w:rStyle w:val="FootnoteReference"/>
        </w:rPr>
        <w:footnoteRef/>
      </w:r>
      <w:r>
        <w:t xml:space="preserve"> </w:t>
      </w:r>
      <w:r>
        <w:rPr>
          <w:lang w:val="sr-Cyrl-RS"/>
        </w:rPr>
        <w:t>Примљен и заведен под бр. 28397 од 21.10.2021. год.</w:t>
      </w:r>
    </w:p>
  </w:footnote>
  <w:footnote w:id="16">
    <w:p w:rsidR="003A4FDA" w:rsidRPr="0077328D" w:rsidRDefault="003A4FDA">
      <w:pPr>
        <w:pStyle w:val="FootnoteText"/>
        <w:rPr>
          <w:lang w:val="sr-Cyrl-RS"/>
        </w:rPr>
      </w:pPr>
      <w:r>
        <w:rPr>
          <w:rStyle w:val="FootnoteReference"/>
        </w:rPr>
        <w:footnoteRef/>
      </w:r>
      <w:r>
        <w:t xml:space="preserve"> </w:t>
      </w:r>
      <w:r>
        <w:rPr>
          <w:lang w:val="sr-Cyrl-RS"/>
        </w:rPr>
        <w:t>„Сл. гласник РС“, бр. 79/05, 101/07, 95/10, 99/14, 30/18 – др. закон; 47/18)</w:t>
      </w:r>
    </w:p>
  </w:footnote>
  <w:footnote w:id="17">
    <w:p w:rsidR="003A4FDA" w:rsidRPr="008F5A41" w:rsidRDefault="003A4FDA">
      <w:pPr>
        <w:pStyle w:val="FootnoteText"/>
        <w:rPr>
          <w:lang w:val="sr-Cyrl-RS"/>
        </w:rPr>
      </w:pPr>
      <w:r>
        <w:rPr>
          <w:rStyle w:val="FootnoteReference"/>
        </w:rPr>
        <w:footnoteRef/>
      </w:r>
      <w:r>
        <w:t xml:space="preserve"> </w:t>
      </w:r>
      <w:r>
        <w:rPr>
          <w:lang w:val="sr-Cyrl-RS"/>
        </w:rPr>
        <w:t xml:space="preserve">Акт </w:t>
      </w:r>
      <w:proofErr w:type="spellStart"/>
      <w:r>
        <w:rPr>
          <w:lang w:val="sr-Cyrl-RS"/>
        </w:rPr>
        <w:t>дел</w:t>
      </w:r>
      <w:proofErr w:type="spellEnd"/>
      <w:r>
        <w:rPr>
          <w:lang w:val="sr-Cyrl-RS"/>
        </w:rPr>
        <w:t xml:space="preserve"> .бр 28829 од 26.10.2021. год.</w:t>
      </w:r>
    </w:p>
  </w:footnote>
  <w:footnote w:id="18">
    <w:p w:rsidR="003A4FDA" w:rsidRPr="002A54A6" w:rsidRDefault="003A4FDA">
      <w:pPr>
        <w:pStyle w:val="FootnoteText"/>
        <w:rPr>
          <w:lang w:val="sr-Cyrl-RS"/>
        </w:rPr>
      </w:pPr>
      <w:r>
        <w:rPr>
          <w:rStyle w:val="FootnoteReference"/>
        </w:rPr>
        <w:footnoteRef/>
      </w:r>
      <w:r>
        <w:t xml:space="preserve"> </w:t>
      </w:r>
      <w:r>
        <w:rPr>
          <w:lang w:val="sr-Cyrl-RS"/>
        </w:rPr>
        <w:t xml:space="preserve">Примљен и заведен под </w:t>
      </w:r>
      <w:proofErr w:type="spellStart"/>
      <w:r>
        <w:rPr>
          <w:lang w:val="sr-Cyrl-RS"/>
        </w:rPr>
        <w:t>дел</w:t>
      </w:r>
      <w:proofErr w:type="spellEnd"/>
      <w:r>
        <w:rPr>
          <w:lang w:val="sr-Cyrl-RS"/>
        </w:rPr>
        <w:t>. бр. 33072 од 02.12.2021. год.</w:t>
      </w:r>
    </w:p>
  </w:footnote>
  <w:footnote w:id="19">
    <w:p w:rsidR="003A4FDA" w:rsidRPr="00004002" w:rsidRDefault="003A4FDA">
      <w:pPr>
        <w:pStyle w:val="FootnoteText"/>
        <w:rPr>
          <w:lang w:val="sr-Cyrl-RS"/>
        </w:rPr>
      </w:pPr>
      <w:r>
        <w:rPr>
          <w:rStyle w:val="FootnoteReference"/>
        </w:rPr>
        <w:footnoteRef/>
      </w:r>
      <w:r>
        <w:t xml:space="preserve"> </w:t>
      </w:r>
    </w:p>
  </w:footnote>
  <w:footnote w:id="20">
    <w:p w:rsidR="003A4FDA" w:rsidRPr="002E1B27" w:rsidRDefault="003A4FDA" w:rsidP="002E70A6">
      <w:pPr>
        <w:pStyle w:val="FootnoteText"/>
        <w:rPr>
          <w:lang w:val="sr-Cyrl-RS"/>
        </w:rPr>
      </w:pPr>
      <w:r w:rsidRPr="002E1B27">
        <w:rPr>
          <w:rStyle w:val="FootnoteReference"/>
        </w:rPr>
        <w:footnoteRef/>
      </w:r>
      <w:r w:rsidRPr="002E1B27">
        <w:t xml:space="preserve"> </w:t>
      </w:r>
      <w:r w:rsidRPr="002E1B27">
        <w:rPr>
          <w:lang w:val="sr-Cyrl-RS"/>
        </w:rPr>
        <w:t>„Сл. гласник РС“ бр. 31/21</w:t>
      </w:r>
    </w:p>
  </w:footnote>
  <w:footnote w:id="21">
    <w:p w:rsidR="003A4FDA" w:rsidRPr="00994CCB" w:rsidRDefault="003A4FDA" w:rsidP="00994CCB">
      <w:pPr>
        <w:pStyle w:val="FootnoteText"/>
        <w:rPr>
          <w:lang w:val="sr-Cyrl-RS"/>
        </w:rPr>
      </w:pPr>
      <w:r>
        <w:rPr>
          <w:rStyle w:val="FootnoteReference"/>
        </w:rPr>
        <w:footnoteRef/>
      </w:r>
      <w:r>
        <w:t xml:space="preserve"> </w:t>
      </w:r>
      <w:r>
        <w:rPr>
          <w:lang w:val="sr-Cyrl-RS"/>
        </w:rPr>
        <w:t xml:space="preserve">Наведено у акту Министарства бр. 072-00-890/2021-05 од 12.10.2021. год. </w:t>
      </w:r>
    </w:p>
  </w:footnote>
  <w:footnote w:id="22">
    <w:p w:rsidR="003A4FDA" w:rsidRPr="00994CCB" w:rsidRDefault="003A4FDA">
      <w:pPr>
        <w:pStyle w:val="FootnoteText"/>
        <w:rPr>
          <w:lang w:val="sr-Cyrl-RS"/>
        </w:rPr>
      </w:pPr>
      <w:r>
        <w:rPr>
          <w:rStyle w:val="FootnoteReference"/>
        </w:rPr>
        <w:footnoteRef/>
      </w:r>
      <w:r>
        <w:t xml:space="preserve"> </w:t>
      </w:r>
      <w:r>
        <w:rPr>
          <w:lang w:val="sr-Cyrl-RS"/>
        </w:rPr>
        <w:t>Наведено у акту Министарства бр. 500-01-646/2022-05 од 02.6.2022. год.</w:t>
      </w:r>
    </w:p>
  </w:footnote>
  <w:footnote w:id="23">
    <w:p w:rsidR="003A4FDA" w:rsidRPr="00BA4DC5" w:rsidRDefault="003A4FDA">
      <w:pPr>
        <w:pStyle w:val="FootnoteText"/>
        <w:rPr>
          <w:lang w:val="sr-Cyrl-RS"/>
        </w:rPr>
      </w:pPr>
      <w:r>
        <w:rPr>
          <w:rStyle w:val="FootnoteReference"/>
        </w:rPr>
        <w:footnoteRef/>
      </w:r>
      <w:r>
        <w:t xml:space="preserve"> </w:t>
      </w:r>
      <w:r>
        <w:rPr>
          <w:lang w:val="sr-Cyrl-RS"/>
        </w:rPr>
        <w:t>„</w:t>
      </w:r>
      <w:r w:rsidRPr="00A0267F">
        <w:rPr>
          <w:lang w:val="sr-Cyrl-RS"/>
        </w:rPr>
        <w:t xml:space="preserve">Сл. </w:t>
      </w:r>
      <w:r w:rsidRPr="00BA4DC5">
        <w:rPr>
          <w:lang w:val="sr-Cyrl-RS"/>
        </w:rPr>
        <w:t xml:space="preserve">гласник РС“, бр. </w:t>
      </w:r>
      <w:hyperlink r:id="rId1" w:tooltip="Устав Републике Србије (10/11/2006)" w:history="1">
        <w:r w:rsidRPr="00BA4DC5">
          <w:rPr>
            <w:bCs/>
            <w:lang w:val="sr-Cyrl-RS"/>
          </w:rPr>
          <w:t>98/06</w:t>
        </w:r>
      </w:hyperlink>
      <w:r w:rsidRPr="00BA4DC5">
        <w:rPr>
          <w:bCs/>
          <w:lang w:val="sr-Cyrl-RS"/>
        </w:rPr>
        <w:t>, </w:t>
      </w:r>
      <w:hyperlink r:id="rId2" w:tooltip="Одлука о проглашењу Акта о промени Устава Републике Србије (09/02/2022)" w:history="1">
        <w:r w:rsidRPr="00BA4DC5">
          <w:rPr>
            <w:bCs/>
            <w:lang w:val="sr-Cyrl-RS"/>
          </w:rPr>
          <w:t>16/22</w:t>
        </w:r>
      </w:hyperlink>
      <w:r w:rsidRPr="00BA4DC5">
        <w:rPr>
          <w:bCs/>
          <w:lang w:val="sr-Cyrl-RS"/>
        </w:rPr>
        <w:t> </w:t>
      </w:r>
      <w:r w:rsidRPr="00BA4DC5">
        <w:rPr>
          <w:lang w:val="sr-Cyrl-RS"/>
        </w:rPr>
        <w:t>- др. пропис</w:t>
      </w:r>
    </w:p>
  </w:footnote>
  <w:footnote w:id="24">
    <w:p w:rsidR="003A4FDA" w:rsidRPr="00C83C29" w:rsidRDefault="003A4FDA">
      <w:pPr>
        <w:pStyle w:val="FootnoteText"/>
        <w:rPr>
          <w:lang w:val="sr-Cyrl-RS"/>
        </w:rPr>
      </w:pPr>
      <w:r>
        <w:rPr>
          <w:rStyle w:val="FootnoteReference"/>
        </w:rPr>
        <w:footnoteRef/>
      </w:r>
      <w:r>
        <w:t xml:space="preserve"> </w:t>
      </w:r>
      <w:r w:rsidRPr="00C83C29">
        <w:rPr>
          <w:lang w:val="sr-Cyrl-RS"/>
        </w:rPr>
        <w:t>„Сл. гласник РС“, бр. 7105/21</w:t>
      </w:r>
    </w:p>
  </w:footnote>
  <w:footnote w:id="25">
    <w:p w:rsidR="003A4FDA" w:rsidRPr="000C2997" w:rsidRDefault="003A4FDA">
      <w:pPr>
        <w:pStyle w:val="FootnoteText"/>
        <w:rPr>
          <w:lang w:val="sr-Cyrl-RS"/>
        </w:rPr>
      </w:pPr>
      <w:r>
        <w:rPr>
          <w:rStyle w:val="FootnoteReference"/>
        </w:rPr>
        <w:footnoteRef/>
      </w:r>
      <w:r>
        <w:t xml:space="preserve"> </w:t>
      </w:r>
      <w:r>
        <w:rPr>
          <w:lang w:val="sr-Cyrl-RS"/>
        </w:rPr>
        <w:t>„сл. гласник РС“, бр. 128/20</w:t>
      </w:r>
    </w:p>
  </w:footnote>
  <w:footnote w:id="26">
    <w:p w:rsidR="003A4FDA" w:rsidRPr="005F7EFC" w:rsidRDefault="003A4FDA">
      <w:pPr>
        <w:pStyle w:val="FootnoteText"/>
        <w:rPr>
          <w:lang w:val="sr-Cyrl-RS"/>
        </w:rPr>
      </w:pPr>
      <w:r>
        <w:rPr>
          <w:rStyle w:val="FootnoteReference"/>
        </w:rPr>
        <w:footnoteRef/>
      </w:r>
      <w:r>
        <w:t xml:space="preserve"> </w:t>
      </w:r>
      <w:r>
        <w:rPr>
          <w:lang w:val="sr-Cyrl-RS"/>
        </w:rPr>
        <w:t>„Сл. гласник РС“, бр. 25/19</w:t>
      </w:r>
    </w:p>
  </w:footnote>
  <w:footnote w:id="27">
    <w:p w:rsidR="003A4FDA" w:rsidRPr="000D6735" w:rsidRDefault="003A4FDA">
      <w:pPr>
        <w:pStyle w:val="FootnoteText"/>
        <w:rPr>
          <w:lang w:val="sr-Cyrl-RS"/>
        </w:rPr>
      </w:pPr>
      <w:r>
        <w:rPr>
          <w:rStyle w:val="FootnoteReference"/>
        </w:rPr>
        <w:footnoteRef/>
      </w:r>
      <w:r>
        <w:t xml:space="preserve"> </w:t>
      </w:r>
      <w:r>
        <w:rPr>
          <w:lang w:val="sr-Cyrl-RS"/>
        </w:rPr>
        <w:t>„Сл. гласник РС</w:t>
      </w:r>
      <w:r w:rsidRPr="000D6735">
        <w:rPr>
          <w:lang w:val="sr-Cyrl-RS"/>
        </w:rPr>
        <w:t xml:space="preserve">“, бр. </w:t>
      </w:r>
      <w:hyperlink r:id="rId3" w:tooltip="Закон о правима пацијената (22/05/2013)" w:history="1">
        <w:r w:rsidRPr="000D6735">
          <w:rPr>
            <w:rStyle w:val="Hyperlink"/>
            <w:bCs/>
            <w:color w:val="auto"/>
            <w:u w:val="none"/>
          </w:rPr>
          <w:t>45/13</w:t>
        </w:r>
      </w:hyperlink>
      <w:r w:rsidRPr="000D6735">
        <w:rPr>
          <w:bCs/>
        </w:rPr>
        <w:t>, </w:t>
      </w:r>
      <w:hyperlink r:id="rId4" w:tooltip="Закон о здравственом осигурању (03/04/2019)" w:history="1">
        <w:r w:rsidRPr="000D6735">
          <w:rPr>
            <w:rStyle w:val="Hyperlink"/>
            <w:bCs/>
            <w:color w:val="auto"/>
            <w:u w:val="none"/>
          </w:rPr>
          <w:t>25/19</w:t>
        </w:r>
      </w:hyperlink>
      <w:r w:rsidRPr="000D6735">
        <w:rPr>
          <w:bCs/>
        </w:rPr>
        <w:t> </w:t>
      </w:r>
      <w:r w:rsidRPr="000D6735">
        <w:rPr>
          <w:rStyle w:val="trs"/>
        </w:rPr>
        <w:t>- др. закон</w:t>
      </w:r>
    </w:p>
  </w:footnote>
  <w:footnote w:id="28">
    <w:p w:rsidR="003A4FDA" w:rsidRPr="00BA4DC5" w:rsidRDefault="003A4FDA">
      <w:pPr>
        <w:pStyle w:val="FootnoteText"/>
        <w:rPr>
          <w:lang w:val="sr-Cyrl-RS"/>
        </w:rPr>
      </w:pPr>
      <w:r w:rsidRPr="00BA4DC5">
        <w:rPr>
          <w:rStyle w:val="FootnoteReference"/>
        </w:rPr>
        <w:footnoteRef/>
      </w:r>
      <w:r w:rsidRPr="00BA4DC5">
        <w:t xml:space="preserve"> </w:t>
      </w:r>
      <w:r w:rsidRPr="00BA4DC5">
        <w:rPr>
          <w:lang w:val="sr-Cyrl-RS"/>
        </w:rPr>
        <w:t xml:space="preserve">„Сл. гласник РС“, бр. </w:t>
      </w:r>
      <w:hyperlink r:id="rId5" w:tooltip="Закон о здравственој документацији и евиденцијама у области здравства (10/11/2014)" w:history="1">
        <w:r w:rsidRPr="00BA4DC5">
          <w:rPr>
            <w:rStyle w:val="Hyperlink"/>
            <w:bCs/>
            <w:color w:val="auto"/>
            <w:u w:val="none"/>
            <w:lang w:val="sr-Cyrl-RS"/>
          </w:rPr>
          <w:t>123/14</w:t>
        </w:r>
      </w:hyperlink>
      <w:r w:rsidRPr="00BA4DC5">
        <w:rPr>
          <w:bCs/>
          <w:lang w:val="sr-Cyrl-RS"/>
        </w:rPr>
        <w:t>, </w:t>
      </w:r>
      <w:hyperlink r:id="rId6" w:tooltip="Закон о изменама Закона о здравственој документацији и евиденцијама у области здравства (21/12/2015)" w:history="1">
        <w:r w:rsidRPr="00BA4DC5">
          <w:rPr>
            <w:rStyle w:val="Hyperlink"/>
            <w:bCs/>
            <w:color w:val="auto"/>
            <w:u w:val="none"/>
            <w:lang w:val="sr-Cyrl-RS"/>
          </w:rPr>
          <w:t>106/15</w:t>
        </w:r>
      </w:hyperlink>
      <w:r w:rsidRPr="00BA4DC5">
        <w:rPr>
          <w:bCs/>
          <w:lang w:val="sr-Cyrl-RS"/>
        </w:rPr>
        <w:t>, </w:t>
      </w:r>
      <w:hyperlink r:id="rId7" w:tooltip="Закон о допунама Закона о здравственој документацији и евиденцијама у области здравства (23/11/2017)" w:history="1">
        <w:r w:rsidRPr="00BA4DC5">
          <w:rPr>
            <w:rStyle w:val="Hyperlink"/>
            <w:bCs/>
            <w:color w:val="auto"/>
            <w:u w:val="none"/>
            <w:lang w:val="sr-Cyrl-RS"/>
          </w:rPr>
          <w:t>105/17</w:t>
        </w:r>
      </w:hyperlink>
      <w:r w:rsidRPr="00BA4DC5">
        <w:rPr>
          <w:bCs/>
          <w:lang w:val="sr-Cyrl-RS"/>
        </w:rPr>
        <w:t>, </w:t>
      </w:r>
      <w:hyperlink r:id="rId8" w:tooltip="Закон о здравственом осигурању (03/04/2019)" w:history="1">
        <w:r w:rsidRPr="00BA4DC5">
          <w:rPr>
            <w:rStyle w:val="Hyperlink"/>
            <w:bCs/>
            <w:color w:val="auto"/>
            <w:u w:val="none"/>
            <w:lang w:val="sr-Cyrl-RS"/>
          </w:rPr>
          <w:t>25/19</w:t>
        </w:r>
      </w:hyperlink>
      <w:r w:rsidRPr="00BA4DC5">
        <w:rPr>
          <w:bCs/>
          <w:lang w:val="sr-Cyrl-RS"/>
        </w:rPr>
        <w:t> </w:t>
      </w:r>
      <w:r w:rsidRPr="00BA4DC5">
        <w:rPr>
          <w:rStyle w:val="trs"/>
          <w:lang w:val="sr-Cyrl-RS"/>
        </w:rPr>
        <w:t>- др. закон</w:t>
      </w:r>
    </w:p>
  </w:footnote>
  <w:footnote w:id="29">
    <w:p w:rsidR="003A4FDA" w:rsidRPr="00702AF5" w:rsidRDefault="003A4FDA">
      <w:pPr>
        <w:pStyle w:val="FootnoteText"/>
        <w:rPr>
          <w:lang w:val="sr-Cyrl-RS"/>
        </w:rPr>
      </w:pPr>
      <w:r>
        <w:rPr>
          <w:rStyle w:val="FootnoteReference"/>
        </w:rPr>
        <w:footnoteRef/>
      </w:r>
      <w:r>
        <w:t xml:space="preserve"> </w:t>
      </w:r>
      <w:r>
        <w:rPr>
          <w:lang w:val="sr-Cyrl-RS"/>
        </w:rPr>
        <w:t>„Сл. гласник РС“, бр. 31/21 и 61/22</w:t>
      </w:r>
    </w:p>
  </w:footnote>
  <w:footnote w:id="30">
    <w:p w:rsidR="003A4FDA" w:rsidRPr="0075513C" w:rsidRDefault="003A4FDA">
      <w:pPr>
        <w:pStyle w:val="FootnoteText"/>
        <w:rPr>
          <w:lang w:val="sr-Cyrl-RS"/>
        </w:rPr>
      </w:pPr>
      <w:r>
        <w:rPr>
          <w:rStyle w:val="FootnoteReference"/>
        </w:rPr>
        <w:footnoteRef/>
      </w:r>
      <w:r>
        <w:t xml:space="preserve"> </w:t>
      </w:r>
      <w:r>
        <w:rPr>
          <w:lang w:val="sr-Cyrl-RS"/>
        </w:rPr>
        <w:t>„</w:t>
      </w:r>
      <w:r w:rsidRPr="0075513C">
        <w:rPr>
          <w:lang w:val="sr-Cyrl-RS"/>
        </w:rPr>
        <w:t xml:space="preserve">Сл. гласник РС“, бр. </w:t>
      </w:r>
      <w:hyperlink r:id="rId9" w:tooltip="Правилник о начину и поступку остваривања права из обавезног здравственог осигурања (02/03/2010)" w:history="1">
        <w:r w:rsidRPr="0075513C">
          <w:rPr>
            <w:rStyle w:val="Hyperlink"/>
            <w:bCs/>
            <w:color w:val="auto"/>
            <w:u w:val="none"/>
            <w:lang w:val="sr-Cyrl-RS"/>
          </w:rPr>
          <w:t>10/10</w:t>
        </w:r>
      </w:hyperlink>
      <w:r w:rsidRPr="0075513C">
        <w:rPr>
          <w:bCs/>
          <w:lang w:val="sr-Cyrl-RS"/>
        </w:rPr>
        <w:t>, </w:t>
      </w:r>
      <w:hyperlink r:id="rId10" w:tooltip="Исправка Правилника о начину и поступку остваривања права из обавезног здравственог осигурања (26/03/2010)" w:history="1">
        <w:r w:rsidRPr="0075513C">
          <w:rPr>
            <w:rStyle w:val="Hyperlink"/>
            <w:bCs/>
            <w:color w:val="auto"/>
            <w:u w:val="none"/>
            <w:lang w:val="sr-Cyrl-RS"/>
          </w:rPr>
          <w:t>18/10</w:t>
        </w:r>
      </w:hyperlink>
      <w:r w:rsidRPr="0075513C">
        <w:rPr>
          <w:bCs/>
          <w:lang w:val="sr-Cyrl-RS"/>
        </w:rPr>
        <w:t> </w:t>
      </w:r>
      <w:r w:rsidRPr="0075513C">
        <w:rPr>
          <w:rStyle w:val="trs"/>
          <w:lang w:val="sr-Cyrl-RS"/>
        </w:rPr>
        <w:t>- исправка</w:t>
      </w:r>
      <w:r w:rsidRPr="0075513C">
        <w:rPr>
          <w:bCs/>
          <w:lang w:val="sr-Cyrl-RS"/>
        </w:rPr>
        <w:t>, </w:t>
      </w:r>
      <w:hyperlink r:id="rId11" w:tooltip="Правилник о изменама и допунама Правилника о начину и поступку остваривања права из обавезног здравственог осигурања (09/07/2010)" w:history="1">
        <w:r w:rsidRPr="0075513C">
          <w:rPr>
            <w:rStyle w:val="Hyperlink"/>
            <w:bCs/>
            <w:color w:val="auto"/>
            <w:u w:val="none"/>
            <w:lang w:val="sr-Cyrl-RS"/>
          </w:rPr>
          <w:t>46/10</w:t>
        </w:r>
      </w:hyperlink>
      <w:r w:rsidRPr="0075513C">
        <w:rPr>
          <w:bCs/>
          <w:lang w:val="sr-Cyrl-RS"/>
        </w:rPr>
        <w:t>, </w:t>
      </w:r>
      <w:hyperlink r:id="rId12" w:tooltip="Исправка Правилника о изменама и допунама Правилника о начину и поступку остваривања права из обавезног здравственог осигурања (28/07/2010)" w:history="1">
        <w:r w:rsidRPr="0075513C">
          <w:rPr>
            <w:rStyle w:val="Hyperlink"/>
            <w:bCs/>
            <w:color w:val="auto"/>
            <w:u w:val="none"/>
            <w:lang w:val="sr-Cyrl-RS"/>
          </w:rPr>
          <w:t>52/10</w:t>
        </w:r>
      </w:hyperlink>
      <w:r w:rsidRPr="0075513C">
        <w:rPr>
          <w:bCs/>
          <w:lang w:val="sr-Cyrl-RS"/>
        </w:rPr>
        <w:t> </w:t>
      </w:r>
      <w:r w:rsidRPr="0075513C">
        <w:rPr>
          <w:rStyle w:val="trs"/>
          <w:lang w:val="sr-Cyrl-RS"/>
        </w:rPr>
        <w:t>- исправка</w:t>
      </w:r>
      <w:r w:rsidRPr="0075513C">
        <w:rPr>
          <w:bCs/>
          <w:lang w:val="sr-Cyrl-RS"/>
        </w:rPr>
        <w:t>, </w:t>
      </w:r>
      <w:hyperlink r:id="rId13" w:tooltip="Правилник о изменама и допунама Правилника о начину и поступку остваривања права из обавезног здравственог осигурања (02/11/2010)" w:history="1">
        <w:r w:rsidRPr="0075513C">
          <w:rPr>
            <w:rStyle w:val="Hyperlink"/>
            <w:bCs/>
            <w:color w:val="auto"/>
            <w:u w:val="none"/>
            <w:lang w:val="sr-Cyrl-RS"/>
          </w:rPr>
          <w:t>80/10</w:t>
        </w:r>
      </w:hyperlink>
      <w:r w:rsidRPr="0075513C">
        <w:rPr>
          <w:bCs/>
          <w:lang w:val="sr-Cyrl-RS"/>
        </w:rPr>
        <w:t>, </w:t>
      </w:r>
      <w:hyperlink r:id="rId14" w:tooltip="Одлука Уставног суда ИУо број 1640/2010 (односи се на Правилник о начину и поступку остваривања права из обавезног здравственог осигурања) (16/08/2011)" w:history="1">
        <w:r w:rsidRPr="0075513C">
          <w:rPr>
            <w:rStyle w:val="Hyperlink"/>
            <w:bCs/>
            <w:color w:val="auto"/>
            <w:u w:val="none"/>
            <w:lang w:val="sr-Cyrl-RS"/>
          </w:rPr>
          <w:t>60/11</w:t>
        </w:r>
      </w:hyperlink>
      <w:r w:rsidRPr="0075513C">
        <w:rPr>
          <w:bCs/>
          <w:lang w:val="sr-Cyrl-RS"/>
        </w:rPr>
        <w:t> </w:t>
      </w:r>
      <w:r w:rsidRPr="0075513C">
        <w:rPr>
          <w:rStyle w:val="trs"/>
          <w:lang w:val="sr-Cyrl-RS"/>
        </w:rPr>
        <w:t>- УС</w:t>
      </w:r>
      <w:r w:rsidRPr="0075513C">
        <w:rPr>
          <w:bCs/>
          <w:lang w:val="sr-Cyrl-RS"/>
        </w:rPr>
        <w:t>, </w:t>
      </w:r>
      <w:hyperlink r:id="rId15" w:tooltip="Правилник о изменама и допунама Правилника о начину и поступку остваривања права из обавезног здравственог осигурања (04/01/2013)" w:history="1">
        <w:r w:rsidRPr="0075513C">
          <w:rPr>
            <w:rStyle w:val="Hyperlink"/>
            <w:bCs/>
            <w:color w:val="auto"/>
            <w:u w:val="none"/>
            <w:lang w:val="sr-Cyrl-RS"/>
          </w:rPr>
          <w:t>1/13</w:t>
        </w:r>
      </w:hyperlink>
      <w:r w:rsidRPr="0075513C">
        <w:rPr>
          <w:bCs/>
          <w:lang w:val="sr-Cyrl-RS"/>
        </w:rPr>
        <w:t>, </w:t>
      </w:r>
      <w:hyperlink r:id="rId16" w:tooltip="Правилник о изменама и допунама Правилника о начину и поступку остваривања права из обавезног здравственог осигурања (01/12/2017)" w:history="1">
        <w:r w:rsidRPr="0075513C">
          <w:rPr>
            <w:rStyle w:val="Hyperlink"/>
            <w:bCs/>
            <w:color w:val="auto"/>
            <w:u w:val="none"/>
            <w:lang w:val="sr-Cyrl-RS"/>
          </w:rPr>
          <w:t>108/17</w:t>
        </w:r>
      </w:hyperlink>
      <w:r w:rsidRPr="0075513C">
        <w:rPr>
          <w:bCs/>
          <w:lang w:val="sr-Cyrl-RS"/>
        </w:rPr>
        <w:t>, </w:t>
      </w:r>
      <w:hyperlink r:id="rId17" w:tooltip="Правилник о организацији и раду лекарских комисија (22/11/2019)" w:history="1">
        <w:r w:rsidRPr="0075513C">
          <w:rPr>
            <w:rStyle w:val="Hyperlink"/>
            <w:bCs/>
            <w:color w:val="auto"/>
            <w:u w:val="none"/>
            <w:lang w:val="sr-Cyrl-RS"/>
          </w:rPr>
          <w:t>82/19</w:t>
        </w:r>
      </w:hyperlink>
      <w:r w:rsidRPr="0075513C">
        <w:rPr>
          <w:bCs/>
          <w:lang w:val="sr-Cyrl-RS"/>
        </w:rPr>
        <w:t> </w:t>
      </w:r>
      <w:r w:rsidRPr="0075513C">
        <w:rPr>
          <w:rStyle w:val="trs"/>
          <w:lang w:val="sr-Cyrl-RS"/>
        </w:rPr>
        <w:t>- др. пропис</w:t>
      </w:r>
    </w:p>
  </w:footnote>
  <w:footnote w:id="31">
    <w:p w:rsidR="006B0905" w:rsidRDefault="006B0905">
      <w:pPr>
        <w:pStyle w:val="FootnoteText"/>
        <w:rPr>
          <w:lang w:val="sr-Cyrl-RS"/>
        </w:rPr>
      </w:pPr>
      <w:r>
        <w:rPr>
          <w:rStyle w:val="FootnoteReference"/>
        </w:rPr>
        <w:footnoteRef/>
      </w:r>
      <w:r>
        <w:t xml:space="preserve"> </w:t>
      </w:r>
      <w:hyperlink r:id="rId18" w:history="1">
        <w:r w:rsidRPr="00276958">
          <w:rPr>
            <w:rStyle w:val="Hyperlink"/>
          </w:rPr>
          <w:t>https://www.rts.rs/page/stories/ci/story/124/drustvo/4528281/propis-o-otvaranju-bolovanja-novo-sifre.html</w:t>
        </w:r>
      </w:hyperlink>
      <w:r>
        <w:rPr>
          <w:lang w:val="sr-Cyrl-RS"/>
        </w:rPr>
        <w:t xml:space="preserve"> </w:t>
      </w:r>
    </w:p>
    <w:p w:rsidR="006B0905" w:rsidRPr="006B0905" w:rsidRDefault="004F6136">
      <w:pPr>
        <w:pStyle w:val="FootnoteText"/>
        <w:rPr>
          <w:lang w:val="sr-Cyrl-RS"/>
        </w:rPr>
      </w:pPr>
      <w:hyperlink r:id="rId19" w:history="1">
        <w:r w:rsidR="006B0905" w:rsidRPr="00276958">
          <w:rPr>
            <w:rStyle w:val="Hyperlink"/>
            <w:lang w:val="sr-Cyrl-RS"/>
          </w:rPr>
          <w:t>https://www.politika.rs/scc/clanak/489590/Drustvo/Dijagnoza-radnika-tajna-za-poslodavca</w:t>
        </w:r>
      </w:hyperlink>
      <w:r w:rsidR="006B0905">
        <w:rPr>
          <w:lang w:val="sr-Cyrl-RS"/>
        </w:rPr>
        <w:t xml:space="preserve"> </w:t>
      </w:r>
    </w:p>
  </w:footnote>
  <w:footnote w:id="32">
    <w:p w:rsidR="006B0905" w:rsidRPr="00994CCB" w:rsidRDefault="006B0905" w:rsidP="006B0905">
      <w:pPr>
        <w:pStyle w:val="FootnoteText"/>
        <w:rPr>
          <w:lang w:val="sr-Cyrl-RS"/>
        </w:rPr>
      </w:pPr>
      <w:r>
        <w:rPr>
          <w:rStyle w:val="FootnoteReference"/>
        </w:rPr>
        <w:footnoteRef/>
      </w:r>
      <w:r>
        <w:t xml:space="preserve"> </w:t>
      </w:r>
      <w:r>
        <w:rPr>
          <w:lang w:val="sr-Cyrl-RS"/>
        </w:rPr>
        <w:t xml:space="preserve">Наведено у акту Министарства бр. 072-00-890/2021-05 од 12.10.2021. год. </w:t>
      </w:r>
    </w:p>
  </w:footnote>
  <w:footnote w:id="33">
    <w:p w:rsidR="006B0905" w:rsidRPr="00994CCB" w:rsidRDefault="006B0905" w:rsidP="006B0905">
      <w:pPr>
        <w:pStyle w:val="FootnoteText"/>
        <w:rPr>
          <w:lang w:val="sr-Cyrl-RS"/>
        </w:rPr>
      </w:pPr>
      <w:r>
        <w:rPr>
          <w:rStyle w:val="FootnoteReference"/>
        </w:rPr>
        <w:footnoteRef/>
      </w:r>
      <w:r>
        <w:t xml:space="preserve"> </w:t>
      </w:r>
      <w:r>
        <w:rPr>
          <w:lang w:val="sr-Cyrl-RS"/>
        </w:rPr>
        <w:t>Наведено у акту Министарства бр. 500-01-646/2022-05 од 02.6.2022. 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FDA" w:rsidRDefault="003A4FDA"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FC5485">
      <w:rPr>
        <w:rStyle w:val="PageNumber"/>
        <w:noProof/>
      </w:rPr>
      <w:t>4</w:t>
    </w:r>
    <w:r>
      <w:rPr>
        <w:rStyle w:val="PageNumber"/>
      </w:rPr>
      <w:fldChar w:fldCharType="end"/>
    </w:r>
  </w:p>
  <w:p w:rsidR="003A4FDA" w:rsidRPr="00AA62CD" w:rsidRDefault="003A4FDA">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0A0" w:firstRow="1" w:lastRow="0" w:firstColumn="1" w:lastColumn="0" w:noHBand="0" w:noVBand="0"/>
    </w:tblPr>
    <w:tblGrid>
      <w:gridCol w:w="3600"/>
      <w:gridCol w:w="2520"/>
      <w:gridCol w:w="3240"/>
    </w:tblGrid>
    <w:tr w:rsidR="003A4FDA" w:rsidRPr="0061141F">
      <w:tc>
        <w:tcPr>
          <w:tcW w:w="3600" w:type="dxa"/>
        </w:tcPr>
        <w:p w:rsidR="003A4FDA" w:rsidRPr="0061141F" w:rsidRDefault="003A4FDA" w:rsidP="00DE33FD">
          <w:pPr>
            <w:tabs>
              <w:tab w:val="left" w:pos="552"/>
              <w:tab w:val="center" w:pos="1368"/>
            </w:tabs>
            <w:jc w:val="center"/>
            <w:rPr>
              <w:rFonts w:ascii="Book Antiqua" w:hAnsi="Book Antiqua"/>
              <w:spacing w:val="6"/>
              <w:sz w:val="28"/>
              <w:szCs w:val="28"/>
            </w:rPr>
          </w:pPr>
          <w:r w:rsidRPr="0061141F">
            <w:rPr>
              <w:noProof/>
              <w:sz w:val="28"/>
              <w:szCs w:val="28"/>
              <w:lang w:val="en-US"/>
            </w:rPr>
            <w:drawing>
              <wp:inline distT="0" distB="0" distL="0" distR="0">
                <wp:extent cx="471170" cy="947420"/>
                <wp:effectExtent l="0" t="0" r="508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rsidR="003A4FDA" w:rsidRPr="0061141F" w:rsidRDefault="003A4FDA" w:rsidP="00DE33FD">
          <w:pPr>
            <w:rPr>
              <w:rFonts w:ascii="Book Antiqua" w:hAnsi="Book Antiqua"/>
              <w:spacing w:val="6"/>
              <w:sz w:val="28"/>
              <w:szCs w:val="28"/>
            </w:rPr>
          </w:pPr>
        </w:p>
      </w:tc>
      <w:tc>
        <w:tcPr>
          <w:tcW w:w="3240" w:type="dxa"/>
          <w:vMerge w:val="restart"/>
        </w:tcPr>
        <w:p w:rsidR="003A4FDA" w:rsidRPr="0061141F" w:rsidRDefault="003A4FDA" w:rsidP="00DE33FD">
          <w:pPr>
            <w:jc w:val="center"/>
            <w:rPr>
              <w:rFonts w:ascii="Book Antiqua" w:hAnsi="Book Antiqua"/>
              <w:spacing w:val="6"/>
              <w:sz w:val="28"/>
              <w:szCs w:val="28"/>
              <w:lang w:val="sr-Latn-CS"/>
            </w:rPr>
          </w:pPr>
        </w:p>
        <w:p w:rsidR="003A4FDA" w:rsidRPr="0061141F" w:rsidRDefault="003A4FDA" w:rsidP="00DE33FD">
          <w:pPr>
            <w:jc w:val="center"/>
            <w:rPr>
              <w:rFonts w:ascii="Book Antiqua" w:hAnsi="Book Antiqua"/>
              <w:spacing w:val="6"/>
              <w:sz w:val="28"/>
              <w:szCs w:val="28"/>
              <w:lang w:val="sr-Latn-CS"/>
            </w:rPr>
          </w:pPr>
        </w:p>
        <w:p w:rsidR="003A4FDA" w:rsidRPr="0061141F" w:rsidRDefault="003A4FDA" w:rsidP="00DE33FD">
          <w:pPr>
            <w:tabs>
              <w:tab w:val="left" w:pos="348"/>
              <w:tab w:val="center" w:pos="1584"/>
            </w:tabs>
            <w:rPr>
              <w:rFonts w:ascii="Book Antiqua" w:hAnsi="Book Antiqua"/>
              <w:spacing w:val="6"/>
              <w:sz w:val="28"/>
              <w:szCs w:val="28"/>
            </w:rPr>
          </w:pPr>
          <w:r w:rsidRPr="0061141F">
            <w:rPr>
              <w:rFonts w:ascii="Book Antiqua" w:hAnsi="Book Antiqua"/>
              <w:spacing w:val="6"/>
              <w:sz w:val="28"/>
              <w:szCs w:val="28"/>
            </w:rPr>
            <w:tab/>
          </w:r>
          <w:r w:rsidRPr="0061141F">
            <w:rPr>
              <w:rFonts w:ascii="Book Antiqua" w:hAnsi="Book Antiqua"/>
              <w:spacing w:val="6"/>
              <w:sz w:val="28"/>
              <w:szCs w:val="28"/>
            </w:rPr>
            <w:tab/>
          </w:r>
          <w:r w:rsidRPr="0061141F">
            <w:rPr>
              <w:rFonts w:ascii="Book Antiqua" w:hAnsi="Book Antiqua"/>
              <w:noProof/>
              <w:spacing w:val="6"/>
              <w:sz w:val="28"/>
              <w:szCs w:val="28"/>
              <w:lang w:val="en-US"/>
            </w:rPr>
            <w:drawing>
              <wp:inline distT="0" distB="0" distL="0" distR="0">
                <wp:extent cx="1424305" cy="1075055"/>
                <wp:effectExtent l="0" t="0" r="4445"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305" cy="1075055"/>
                        </a:xfrm>
                        <a:prstGeom prst="rect">
                          <a:avLst/>
                        </a:prstGeom>
                        <a:noFill/>
                        <a:ln>
                          <a:noFill/>
                        </a:ln>
                      </pic:spPr>
                    </pic:pic>
                  </a:graphicData>
                </a:graphic>
              </wp:inline>
            </w:drawing>
          </w:r>
        </w:p>
        <w:p w:rsidR="003A4FDA" w:rsidRPr="0061141F" w:rsidRDefault="003A4FDA" w:rsidP="00DE33FD">
          <w:pPr>
            <w:jc w:val="center"/>
            <w:rPr>
              <w:rFonts w:ascii="Book Antiqua" w:hAnsi="Book Antiqua"/>
              <w:spacing w:val="6"/>
              <w:sz w:val="28"/>
              <w:szCs w:val="28"/>
            </w:rPr>
          </w:pPr>
        </w:p>
        <w:p w:rsidR="003A4FDA" w:rsidRPr="0061141F" w:rsidRDefault="003A4FDA" w:rsidP="00DE33FD">
          <w:pPr>
            <w:jc w:val="center"/>
            <w:rPr>
              <w:rFonts w:ascii="Book Antiqua" w:hAnsi="Book Antiqua"/>
              <w:spacing w:val="6"/>
              <w:sz w:val="28"/>
              <w:szCs w:val="28"/>
            </w:rPr>
          </w:pPr>
        </w:p>
      </w:tc>
    </w:tr>
    <w:tr w:rsidR="003A4FDA" w:rsidRPr="0061141F">
      <w:tc>
        <w:tcPr>
          <w:tcW w:w="3600" w:type="dxa"/>
          <w:tcBorders>
            <w:bottom w:val="single" w:sz="4" w:space="0" w:color="auto"/>
          </w:tcBorders>
        </w:tcPr>
        <w:p w:rsidR="003A4FDA" w:rsidRPr="00B33F62" w:rsidRDefault="003A4FDA" w:rsidP="003136B4">
          <w:pPr>
            <w:spacing w:after="0"/>
            <w:jc w:val="center"/>
            <w:rPr>
              <w:rFonts w:ascii="Georgia" w:eastAsia="Arial Unicode MS" w:hAnsi="Georgia" w:cs="Arial Unicode MS"/>
              <w:b/>
              <w:bCs/>
              <w:szCs w:val="22"/>
              <w:lang w:val="sr-Latn-CS"/>
            </w:rPr>
          </w:pPr>
        </w:p>
        <w:p w:rsidR="003A4FDA" w:rsidRPr="00B33F62" w:rsidRDefault="003A4FDA" w:rsidP="00C01C08">
          <w:pPr>
            <w:jc w:val="center"/>
            <w:rPr>
              <w:rFonts w:ascii="Georgia" w:eastAsia="Arial Unicode MS" w:hAnsi="Georgia" w:cs="Arial Unicode MS"/>
              <w:b/>
              <w:bCs/>
              <w:szCs w:val="22"/>
              <w:lang w:val="ru-RU"/>
            </w:rPr>
          </w:pPr>
          <w:r w:rsidRPr="00B33F62">
            <w:rPr>
              <w:rFonts w:ascii="Georgia" w:eastAsia="Arial Unicode MS" w:hAnsi="Georgia" w:cs="Arial Unicode MS"/>
              <w:b/>
              <w:bCs/>
              <w:szCs w:val="22"/>
              <w:lang w:val="sr-Cyrl-BA"/>
            </w:rPr>
            <w:t>РЕПУБЛИКА СРБИЈА</w:t>
          </w:r>
        </w:p>
        <w:p w:rsidR="003A4FDA" w:rsidRPr="00B33F62" w:rsidRDefault="003A4FDA" w:rsidP="00C01C08">
          <w:pPr>
            <w:jc w:val="center"/>
            <w:rPr>
              <w:rFonts w:ascii="Georgia" w:eastAsia="Arial Unicode MS" w:hAnsi="Georgia" w:cs="Arial Unicode MS"/>
              <w:b/>
              <w:bCs/>
              <w:szCs w:val="22"/>
              <w:lang w:val="sr-Latn-CS"/>
            </w:rPr>
          </w:pPr>
          <w:r w:rsidRPr="00B33F62">
            <w:rPr>
              <w:rFonts w:ascii="Georgia" w:eastAsia="Arial Unicode MS" w:hAnsi="Georgia" w:cs="Arial Unicode MS"/>
              <w:b/>
              <w:bCs/>
              <w:szCs w:val="22"/>
              <w:lang w:val="sr-Cyrl-BA"/>
            </w:rPr>
            <w:t>ЗАШТИТНИК ГРАЂАНА</w:t>
          </w:r>
        </w:p>
        <w:p w:rsidR="003A4FDA" w:rsidRPr="00B33F62" w:rsidRDefault="003A4FDA" w:rsidP="009A261B">
          <w:pPr>
            <w:jc w:val="center"/>
            <w:rPr>
              <w:rFonts w:ascii="Georgia" w:eastAsia="Arial Unicode MS" w:hAnsi="Georgia" w:cs="Arial Unicode MS"/>
              <w:bCs/>
              <w:szCs w:val="22"/>
              <w:lang w:val="sr-Latn-RS"/>
            </w:rPr>
          </w:pPr>
          <w:r w:rsidRPr="00B33F62">
            <w:rPr>
              <w:rFonts w:ascii="Georgia" w:eastAsia="Arial Unicode MS" w:hAnsi="Georgia" w:cs="Arial Unicode MS"/>
              <w:bCs/>
              <w:szCs w:val="22"/>
              <w:lang w:val="sr-Cyrl-RS"/>
            </w:rPr>
            <w:t>311</w:t>
          </w:r>
          <w:r w:rsidRPr="00B33F62">
            <w:rPr>
              <w:rFonts w:ascii="Georgia" w:eastAsia="Arial Unicode MS" w:hAnsi="Georgia" w:cs="Arial Unicode MS"/>
              <w:bCs/>
              <w:szCs w:val="22"/>
            </w:rPr>
            <w:t xml:space="preserve"> –</w:t>
          </w:r>
          <w:r w:rsidRPr="00B33F62">
            <w:rPr>
              <w:rFonts w:ascii="Georgia" w:eastAsia="Arial Unicode MS" w:hAnsi="Georgia" w:cs="Arial Unicode MS"/>
              <w:bCs/>
              <w:szCs w:val="22"/>
              <w:lang w:val="sr-Latn-RS"/>
            </w:rPr>
            <w:t>396</w:t>
          </w:r>
          <w:r w:rsidRPr="00B33F62">
            <w:rPr>
              <w:rFonts w:ascii="Georgia" w:eastAsia="Arial Unicode MS" w:hAnsi="Georgia" w:cs="Arial Unicode MS"/>
              <w:bCs/>
              <w:szCs w:val="22"/>
            </w:rPr>
            <w:t xml:space="preserve"> / </w:t>
          </w:r>
          <w:r w:rsidRPr="00B33F62">
            <w:rPr>
              <w:rFonts w:ascii="Georgia" w:eastAsia="Arial Unicode MS" w:hAnsi="Georgia" w:cs="Arial Unicode MS"/>
              <w:bCs/>
              <w:szCs w:val="22"/>
              <w:lang w:val="sr-Cyrl-RS"/>
            </w:rPr>
            <w:t>2</w:t>
          </w:r>
          <w:r w:rsidRPr="00B33F62">
            <w:rPr>
              <w:rFonts w:ascii="Georgia" w:eastAsia="Arial Unicode MS" w:hAnsi="Georgia" w:cs="Arial Unicode MS"/>
              <w:bCs/>
              <w:szCs w:val="22"/>
              <w:lang w:val="sr-Latn-RS"/>
            </w:rPr>
            <w:t>2</w:t>
          </w:r>
        </w:p>
        <w:p w:rsidR="003A4FDA" w:rsidRPr="00B33F62" w:rsidRDefault="003A4FDA" w:rsidP="009A261B">
          <w:pPr>
            <w:jc w:val="center"/>
            <w:rPr>
              <w:rFonts w:ascii="Georgia" w:eastAsia="Arial Unicode MS" w:hAnsi="Georgia" w:cs="Arial Unicode MS"/>
              <w:bCs/>
              <w:szCs w:val="22"/>
              <w:lang w:val="sr-Cyrl-BA"/>
            </w:rPr>
          </w:pPr>
          <w:r w:rsidRPr="00B33F62">
            <w:rPr>
              <w:rFonts w:ascii="Georgia" w:eastAsia="Arial Unicode MS" w:hAnsi="Georgia" w:cs="Arial Unicode MS"/>
              <w:bCs/>
              <w:szCs w:val="22"/>
              <w:lang w:val="sr-Cyrl-BA"/>
            </w:rPr>
            <w:t>Б е о г р а д</w:t>
          </w:r>
        </w:p>
        <w:p w:rsidR="003A4FDA" w:rsidRPr="00B33F62" w:rsidRDefault="003A4FDA" w:rsidP="009A261B">
          <w:pPr>
            <w:jc w:val="center"/>
            <w:rPr>
              <w:rFonts w:ascii="Georgia" w:eastAsia="Arial Unicode MS" w:hAnsi="Georgia" w:cs="Arial Unicode MS"/>
              <w:bCs/>
              <w:szCs w:val="22"/>
              <w:lang w:val="en-US"/>
            </w:rPr>
          </w:pPr>
        </w:p>
      </w:tc>
      <w:tc>
        <w:tcPr>
          <w:tcW w:w="2520" w:type="dxa"/>
          <w:tcBorders>
            <w:bottom w:val="single" w:sz="4" w:space="0" w:color="auto"/>
          </w:tcBorders>
        </w:tcPr>
        <w:p w:rsidR="003A4FDA" w:rsidRPr="0061141F" w:rsidRDefault="003A4FDA" w:rsidP="00DE33FD">
          <w:pPr>
            <w:rPr>
              <w:rFonts w:ascii="Book Antiqua" w:hAnsi="Book Antiqua"/>
              <w:spacing w:val="6"/>
              <w:sz w:val="28"/>
              <w:szCs w:val="28"/>
            </w:rPr>
          </w:pPr>
        </w:p>
      </w:tc>
      <w:tc>
        <w:tcPr>
          <w:tcW w:w="3240" w:type="dxa"/>
          <w:vMerge/>
          <w:tcBorders>
            <w:bottom w:val="single" w:sz="4" w:space="0" w:color="auto"/>
          </w:tcBorders>
        </w:tcPr>
        <w:p w:rsidR="003A4FDA" w:rsidRPr="0061141F" w:rsidRDefault="003A4FDA" w:rsidP="00DE33FD">
          <w:pPr>
            <w:rPr>
              <w:rFonts w:ascii="Book Antiqua" w:hAnsi="Book Antiqua"/>
              <w:spacing w:val="6"/>
              <w:sz w:val="28"/>
              <w:szCs w:val="28"/>
            </w:rPr>
          </w:pPr>
        </w:p>
      </w:tc>
    </w:tr>
    <w:tr w:rsidR="003A4FDA" w:rsidRPr="0061141F">
      <w:tc>
        <w:tcPr>
          <w:tcW w:w="3600" w:type="dxa"/>
          <w:tcBorders>
            <w:top w:val="single" w:sz="4" w:space="0" w:color="auto"/>
          </w:tcBorders>
        </w:tcPr>
        <w:p w:rsidR="003A4FDA" w:rsidRPr="00B33F62" w:rsidRDefault="003A4FDA" w:rsidP="00DE33FD">
          <w:pPr>
            <w:rPr>
              <w:rFonts w:ascii="Georgia" w:eastAsia="Arial Unicode MS" w:hAnsi="Georgia" w:cs="Arial Unicode MS"/>
              <w:b/>
              <w:bCs/>
              <w:szCs w:val="22"/>
              <w:lang w:val="sr-Cyrl-RS"/>
            </w:rPr>
          </w:pPr>
          <w:r w:rsidRPr="00B33F62">
            <w:rPr>
              <w:rFonts w:ascii="Georgia" w:hAnsi="Georgia"/>
              <w:szCs w:val="22"/>
            </w:rPr>
            <w:t>дел.бр.</w:t>
          </w:r>
          <w:r w:rsidR="00B33F62" w:rsidRPr="00B33F62">
            <w:rPr>
              <w:rFonts w:ascii="Georgia" w:hAnsi="Georgia"/>
              <w:szCs w:val="22"/>
            </w:rPr>
            <w:t>16108</w:t>
          </w:r>
          <w:r w:rsidR="00B33F62" w:rsidRPr="00B33F62">
            <w:rPr>
              <w:rFonts w:ascii="Georgia" w:hAnsi="Georgia"/>
              <w:szCs w:val="22"/>
              <w:lang w:val="sr-Cyrl-RS"/>
            </w:rPr>
            <w:t>/22</w:t>
          </w:r>
          <w:r w:rsidRPr="00B33F62">
            <w:rPr>
              <w:rFonts w:ascii="Georgia" w:hAnsi="Georgia"/>
              <w:szCs w:val="22"/>
            </w:rPr>
            <w:t xml:space="preserve">                 датум</w:t>
          </w:r>
          <w:r w:rsidR="00B33F62" w:rsidRPr="00B33F62">
            <w:rPr>
              <w:rFonts w:ascii="Georgia" w:hAnsi="Georgia"/>
              <w:szCs w:val="22"/>
              <w:lang w:val="sr-Cyrl-RS"/>
            </w:rPr>
            <w:t>:21.06.2022.</w:t>
          </w:r>
        </w:p>
      </w:tc>
      <w:tc>
        <w:tcPr>
          <w:tcW w:w="2520" w:type="dxa"/>
          <w:tcBorders>
            <w:top w:val="single" w:sz="4" w:space="0" w:color="auto"/>
          </w:tcBorders>
        </w:tcPr>
        <w:p w:rsidR="003A4FDA" w:rsidRPr="0061141F" w:rsidRDefault="003A4FDA" w:rsidP="00DE33FD">
          <w:pPr>
            <w:rPr>
              <w:rFonts w:ascii="Book Antiqua" w:hAnsi="Book Antiqua"/>
              <w:spacing w:val="6"/>
              <w:sz w:val="28"/>
              <w:szCs w:val="28"/>
            </w:rPr>
          </w:pPr>
        </w:p>
      </w:tc>
      <w:tc>
        <w:tcPr>
          <w:tcW w:w="3240" w:type="dxa"/>
          <w:tcBorders>
            <w:top w:val="single" w:sz="4" w:space="0" w:color="auto"/>
          </w:tcBorders>
        </w:tcPr>
        <w:p w:rsidR="003A4FDA" w:rsidRPr="0061141F" w:rsidRDefault="003A4FDA" w:rsidP="00DE33FD">
          <w:pPr>
            <w:rPr>
              <w:rFonts w:ascii="Book Antiqua" w:hAnsi="Book Antiqua"/>
              <w:spacing w:val="6"/>
              <w:sz w:val="28"/>
              <w:szCs w:val="28"/>
            </w:rPr>
          </w:pPr>
        </w:p>
      </w:tc>
    </w:tr>
  </w:tbl>
  <w:p w:rsidR="003A4FDA" w:rsidRPr="0061141F" w:rsidRDefault="003A4FDA" w:rsidP="00312ADF">
    <w:pPr>
      <w:pStyle w:val="Head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D2B"/>
    <w:multiLevelType w:val="hybridMultilevel"/>
    <w:tmpl w:val="6DCE1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2026"/>
    <w:multiLevelType w:val="hybridMultilevel"/>
    <w:tmpl w:val="0642595C"/>
    <w:lvl w:ilvl="0" w:tplc="A47A5AF0">
      <w:start w:val="311"/>
      <w:numFmt w:val="bullet"/>
      <w:lvlText w:val="-"/>
      <w:lvlJc w:val="left"/>
      <w:pPr>
        <w:ind w:left="360" w:hanging="360"/>
      </w:pPr>
      <w:rPr>
        <w:rFonts w:ascii="Book Antiqua" w:eastAsia="Times New Roman" w:hAnsi="Book Antiqu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21C36"/>
    <w:multiLevelType w:val="hybridMultilevel"/>
    <w:tmpl w:val="6DBA00FA"/>
    <w:lvl w:ilvl="0" w:tplc="A47A5AF0">
      <w:start w:val="31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E3F79"/>
    <w:multiLevelType w:val="hybridMultilevel"/>
    <w:tmpl w:val="A8BE0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E020B"/>
    <w:multiLevelType w:val="hybridMultilevel"/>
    <w:tmpl w:val="BE6E2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96FDE"/>
    <w:multiLevelType w:val="hybridMultilevel"/>
    <w:tmpl w:val="EFAC4816"/>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4C2C04"/>
    <w:multiLevelType w:val="hybridMultilevel"/>
    <w:tmpl w:val="90A6C5C4"/>
    <w:lvl w:ilvl="0" w:tplc="A47A5AF0">
      <w:start w:val="311"/>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630AE5"/>
    <w:multiLevelType w:val="hybridMultilevel"/>
    <w:tmpl w:val="455E7F9A"/>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074DA5"/>
    <w:multiLevelType w:val="hybridMultilevel"/>
    <w:tmpl w:val="351604E8"/>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A97857"/>
    <w:multiLevelType w:val="hybridMultilevel"/>
    <w:tmpl w:val="0D6C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21BFF"/>
    <w:multiLevelType w:val="hybridMultilevel"/>
    <w:tmpl w:val="17961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7A1502"/>
    <w:multiLevelType w:val="hybridMultilevel"/>
    <w:tmpl w:val="3DDC82CA"/>
    <w:lvl w:ilvl="0" w:tplc="A47A5AF0">
      <w:start w:val="311"/>
      <w:numFmt w:val="bullet"/>
      <w:lvlText w:val="-"/>
      <w:lvlJc w:val="left"/>
      <w:pPr>
        <w:ind w:left="1080" w:hanging="360"/>
      </w:pPr>
      <w:rPr>
        <w:rFonts w:ascii="Book Antiqua" w:eastAsia="Times New Roman" w:hAnsi="Book Antiqu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524A9E"/>
    <w:multiLevelType w:val="hybridMultilevel"/>
    <w:tmpl w:val="358CA0AA"/>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D179DD"/>
    <w:multiLevelType w:val="hybridMultilevel"/>
    <w:tmpl w:val="9CA60160"/>
    <w:lvl w:ilvl="0" w:tplc="A47A5AF0">
      <w:start w:val="311"/>
      <w:numFmt w:val="bullet"/>
      <w:lvlText w:val="-"/>
      <w:lvlJc w:val="left"/>
      <w:pPr>
        <w:ind w:left="780" w:hanging="360"/>
      </w:pPr>
      <w:rPr>
        <w:rFonts w:ascii="Book Antiqua" w:eastAsia="Times New Roman" w:hAnsi="Book Antiqua"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BC85B5A"/>
    <w:multiLevelType w:val="hybridMultilevel"/>
    <w:tmpl w:val="BF244314"/>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11AD1"/>
    <w:multiLevelType w:val="hybridMultilevel"/>
    <w:tmpl w:val="18DCF2BE"/>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4D4D5C"/>
    <w:multiLevelType w:val="hybridMultilevel"/>
    <w:tmpl w:val="00F4E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EF25F4"/>
    <w:multiLevelType w:val="hybridMultilevel"/>
    <w:tmpl w:val="5A62E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F109B6"/>
    <w:multiLevelType w:val="hybridMultilevel"/>
    <w:tmpl w:val="00A06D64"/>
    <w:lvl w:ilvl="0" w:tplc="40405A70">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0F197D"/>
    <w:multiLevelType w:val="hybridMultilevel"/>
    <w:tmpl w:val="00B2F840"/>
    <w:lvl w:ilvl="0" w:tplc="A47A5AF0">
      <w:start w:val="311"/>
      <w:numFmt w:val="bullet"/>
      <w:lvlText w:val="-"/>
      <w:lvlJc w:val="left"/>
      <w:pPr>
        <w:ind w:left="-416" w:hanging="360"/>
      </w:pPr>
      <w:rPr>
        <w:rFonts w:ascii="Book Antiqua" w:eastAsia="Times New Roman" w:hAnsi="Book Antiqua" w:cs="Times New Roman" w:hint="default"/>
      </w:rPr>
    </w:lvl>
    <w:lvl w:ilvl="1" w:tplc="04090003" w:tentative="1">
      <w:start w:val="1"/>
      <w:numFmt w:val="bullet"/>
      <w:lvlText w:val="o"/>
      <w:lvlJc w:val="left"/>
      <w:pPr>
        <w:ind w:left="304" w:hanging="360"/>
      </w:pPr>
      <w:rPr>
        <w:rFonts w:ascii="Courier New" w:hAnsi="Courier New" w:cs="Courier New" w:hint="default"/>
      </w:rPr>
    </w:lvl>
    <w:lvl w:ilvl="2" w:tplc="04090005" w:tentative="1">
      <w:start w:val="1"/>
      <w:numFmt w:val="bullet"/>
      <w:lvlText w:val=""/>
      <w:lvlJc w:val="left"/>
      <w:pPr>
        <w:ind w:left="1024" w:hanging="360"/>
      </w:pPr>
      <w:rPr>
        <w:rFonts w:ascii="Wingdings" w:hAnsi="Wingdings" w:hint="default"/>
      </w:rPr>
    </w:lvl>
    <w:lvl w:ilvl="3" w:tplc="04090001" w:tentative="1">
      <w:start w:val="1"/>
      <w:numFmt w:val="bullet"/>
      <w:lvlText w:val=""/>
      <w:lvlJc w:val="left"/>
      <w:pPr>
        <w:ind w:left="1744" w:hanging="360"/>
      </w:pPr>
      <w:rPr>
        <w:rFonts w:ascii="Symbol" w:hAnsi="Symbol" w:hint="default"/>
      </w:rPr>
    </w:lvl>
    <w:lvl w:ilvl="4" w:tplc="04090003" w:tentative="1">
      <w:start w:val="1"/>
      <w:numFmt w:val="bullet"/>
      <w:lvlText w:val="o"/>
      <w:lvlJc w:val="left"/>
      <w:pPr>
        <w:ind w:left="2464" w:hanging="360"/>
      </w:pPr>
      <w:rPr>
        <w:rFonts w:ascii="Courier New" w:hAnsi="Courier New" w:cs="Courier New" w:hint="default"/>
      </w:rPr>
    </w:lvl>
    <w:lvl w:ilvl="5" w:tplc="04090005" w:tentative="1">
      <w:start w:val="1"/>
      <w:numFmt w:val="bullet"/>
      <w:lvlText w:val=""/>
      <w:lvlJc w:val="left"/>
      <w:pPr>
        <w:ind w:left="3184" w:hanging="360"/>
      </w:pPr>
      <w:rPr>
        <w:rFonts w:ascii="Wingdings" w:hAnsi="Wingdings" w:hint="default"/>
      </w:rPr>
    </w:lvl>
    <w:lvl w:ilvl="6" w:tplc="04090001" w:tentative="1">
      <w:start w:val="1"/>
      <w:numFmt w:val="bullet"/>
      <w:lvlText w:val=""/>
      <w:lvlJc w:val="left"/>
      <w:pPr>
        <w:ind w:left="3904" w:hanging="360"/>
      </w:pPr>
      <w:rPr>
        <w:rFonts w:ascii="Symbol" w:hAnsi="Symbol" w:hint="default"/>
      </w:rPr>
    </w:lvl>
    <w:lvl w:ilvl="7" w:tplc="04090003" w:tentative="1">
      <w:start w:val="1"/>
      <w:numFmt w:val="bullet"/>
      <w:lvlText w:val="o"/>
      <w:lvlJc w:val="left"/>
      <w:pPr>
        <w:ind w:left="4624" w:hanging="360"/>
      </w:pPr>
      <w:rPr>
        <w:rFonts w:ascii="Courier New" w:hAnsi="Courier New" w:cs="Courier New" w:hint="default"/>
      </w:rPr>
    </w:lvl>
    <w:lvl w:ilvl="8" w:tplc="04090005" w:tentative="1">
      <w:start w:val="1"/>
      <w:numFmt w:val="bullet"/>
      <w:lvlText w:val=""/>
      <w:lvlJc w:val="left"/>
      <w:pPr>
        <w:ind w:left="5344" w:hanging="360"/>
      </w:pPr>
      <w:rPr>
        <w:rFonts w:ascii="Wingdings" w:hAnsi="Wingdings" w:hint="default"/>
      </w:rPr>
    </w:lvl>
  </w:abstractNum>
  <w:abstractNum w:abstractNumId="21" w15:restartNumberingAfterBreak="0">
    <w:nsid w:val="6ED65E79"/>
    <w:multiLevelType w:val="hybridMultilevel"/>
    <w:tmpl w:val="09CC4D08"/>
    <w:lvl w:ilvl="0" w:tplc="83E6838A">
      <w:start w:val="19"/>
      <w:numFmt w:val="decimal"/>
      <w:lvlText w:val="%1."/>
      <w:lvlJc w:val="left"/>
      <w:pPr>
        <w:ind w:left="4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C4AF8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F588C8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9120E0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7EE7FC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774B7D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668C82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208294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8EC2EC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A7B150E"/>
    <w:multiLevelType w:val="hybridMultilevel"/>
    <w:tmpl w:val="FFCE25EE"/>
    <w:lvl w:ilvl="0" w:tplc="73749404">
      <w:start w:val="1"/>
      <w:numFmt w:val="decimal"/>
      <w:lvlText w:val="%1."/>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B6B500">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D21378">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FCA38C">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A2B75A">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2E8670">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7AA8BA">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5A0F66">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744A02">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3"/>
  </w:num>
  <w:num w:numId="2">
    <w:abstractNumId w:val="9"/>
  </w:num>
  <w:num w:numId="3">
    <w:abstractNumId w:val="12"/>
  </w:num>
  <w:num w:numId="4">
    <w:abstractNumId w:val="15"/>
  </w:num>
  <w:num w:numId="5">
    <w:abstractNumId w:val="11"/>
  </w:num>
  <w:num w:numId="6">
    <w:abstractNumId w:val="7"/>
  </w:num>
  <w:num w:numId="7">
    <w:abstractNumId w:val="21"/>
  </w:num>
  <w:num w:numId="8">
    <w:abstractNumId w:val="8"/>
  </w:num>
  <w:num w:numId="9">
    <w:abstractNumId w:val="16"/>
  </w:num>
  <w:num w:numId="10">
    <w:abstractNumId w:val="2"/>
  </w:num>
  <w:num w:numId="11">
    <w:abstractNumId w:val="20"/>
  </w:num>
  <w:num w:numId="12">
    <w:abstractNumId w:val="14"/>
  </w:num>
  <w:num w:numId="13">
    <w:abstractNumId w:val="1"/>
  </w:num>
  <w:num w:numId="14">
    <w:abstractNumId w:val="22"/>
  </w:num>
  <w:num w:numId="15">
    <w:abstractNumId w:val="5"/>
  </w:num>
  <w:num w:numId="16">
    <w:abstractNumId w:val="18"/>
  </w:num>
  <w:num w:numId="17">
    <w:abstractNumId w:val="19"/>
  </w:num>
  <w:num w:numId="18">
    <w:abstractNumId w:val="4"/>
  </w:num>
  <w:num w:numId="19">
    <w:abstractNumId w:val="10"/>
  </w:num>
  <w:num w:numId="20">
    <w:abstractNumId w:val="17"/>
  </w:num>
  <w:num w:numId="21">
    <w:abstractNumId w:val="0"/>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1B"/>
    <w:rsid w:val="00004002"/>
    <w:rsid w:val="00006131"/>
    <w:rsid w:val="000063C9"/>
    <w:rsid w:val="000116DE"/>
    <w:rsid w:val="00017B9C"/>
    <w:rsid w:val="00021F21"/>
    <w:rsid w:val="00022109"/>
    <w:rsid w:val="00032B0B"/>
    <w:rsid w:val="000375CA"/>
    <w:rsid w:val="00042F99"/>
    <w:rsid w:val="000518CA"/>
    <w:rsid w:val="00051C8E"/>
    <w:rsid w:val="000577D3"/>
    <w:rsid w:val="00063605"/>
    <w:rsid w:val="00072F4C"/>
    <w:rsid w:val="000802B8"/>
    <w:rsid w:val="00081073"/>
    <w:rsid w:val="00090AEE"/>
    <w:rsid w:val="00094667"/>
    <w:rsid w:val="000A01EA"/>
    <w:rsid w:val="000A3845"/>
    <w:rsid w:val="000A4C68"/>
    <w:rsid w:val="000B103F"/>
    <w:rsid w:val="000C2997"/>
    <w:rsid w:val="000C5A0A"/>
    <w:rsid w:val="000D1C5E"/>
    <w:rsid w:val="000D306B"/>
    <w:rsid w:val="000D6735"/>
    <w:rsid w:val="000E15B7"/>
    <w:rsid w:val="000E720C"/>
    <w:rsid w:val="000F3CB5"/>
    <w:rsid w:val="00101C18"/>
    <w:rsid w:val="00104249"/>
    <w:rsid w:val="0011224D"/>
    <w:rsid w:val="001133B7"/>
    <w:rsid w:val="00116AB6"/>
    <w:rsid w:val="001228F6"/>
    <w:rsid w:val="0012350B"/>
    <w:rsid w:val="00123D67"/>
    <w:rsid w:val="00140F22"/>
    <w:rsid w:val="00142255"/>
    <w:rsid w:val="001422F0"/>
    <w:rsid w:val="001515E6"/>
    <w:rsid w:val="00151ABB"/>
    <w:rsid w:val="0017028D"/>
    <w:rsid w:val="00170879"/>
    <w:rsid w:val="00172F71"/>
    <w:rsid w:val="00183608"/>
    <w:rsid w:val="001841E1"/>
    <w:rsid w:val="00193D22"/>
    <w:rsid w:val="001A7AFA"/>
    <w:rsid w:val="001B15D8"/>
    <w:rsid w:val="001C4511"/>
    <w:rsid w:val="001C6282"/>
    <w:rsid w:val="001C74B5"/>
    <w:rsid w:val="001D17C3"/>
    <w:rsid w:val="001D3144"/>
    <w:rsid w:val="001D72B0"/>
    <w:rsid w:val="001E390C"/>
    <w:rsid w:val="001F15A6"/>
    <w:rsid w:val="00206040"/>
    <w:rsid w:val="0022639F"/>
    <w:rsid w:val="00230AB9"/>
    <w:rsid w:val="00233962"/>
    <w:rsid w:val="00233F40"/>
    <w:rsid w:val="002374C4"/>
    <w:rsid w:val="0025252B"/>
    <w:rsid w:val="00252B91"/>
    <w:rsid w:val="00255FE9"/>
    <w:rsid w:val="00256215"/>
    <w:rsid w:val="002604FC"/>
    <w:rsid w:val="00290E92"/>
    <w:rsid w:val="00295F86"/>
    <w:rsid w:val="002A54A6"/>
    <w:rsid w:val="002C22BE"/>
    <w:rsid w:val="002C2F91"/>
    <w:rsid w:val="002E1B27"/>
    <w:rsid w:val="002E3628"/>
    <w:rsid w:val="002E70A6"/>
    <w:rsid w:val="002F03A3"/>
    <w:rsid w:val="002F65F7"/>
    <w:rsid w:val="00300D29"/>
    <w:rsid w:val="00312ADF"/>
    <w:rsid w:val="003136B4"/>
    <w:rsid w:val="00313AD0"/>
    <w:rsid w:val="0031454D"/>
    <w:rsid w:val="00314929"/>
    <w:rsid w:val="0031710F"/>
    <w:rsid w:val="00321BAF"/>
    <w:rsid w:val="003236DF"/>
    <w:rsid w:val="00326CF6"/>
    <w:rsid w:val="003308D2"/>
    <w:rsid w:val="0033254D"/>
    <w:rsid w:val="003343CB"/>
    <w:rsid w:val="0033785B"/>
    <w:rsid w:val="00340F80"/>
    <w:rsid w:val="00372093"/>
    <w:rsid w:val="003A4FDA"/>
    <w:rsid w:val="003B22A9"/>
    <w:rsid w:val="003C36F7"/>
    <w:rsid w:val="003D031C"/>
    <w:rsid w:val="003D19C3"/>
    <w:rsid w:val="003E331D"/>
    <w:rsid w:val="00404541"/>
    <w:rsid w:val="0040639E"/>
    <w:rsid w:val="004159F7"/>
    <w:rsid w:val="00435738"/>
    <w:rsid w:val="004406AD"/>
    <w:rsid w:val="004606F9"/>
    <w:rsid w:val="004624C9"/>
    <w:rsid w:val="00484B6C"/>
    <w:rsid w:val="004B378C"/>
    <w:rsid w:val="004C7C45"/>
    <w:rsid w:val="004D6640"/>
    <w:rsid w:val="004D7D66"/>
    <w:rsid w:val="004F019E"/>
    <w:rsid w:val="004F1048"/>
    <w:rsid w:val="004F1596"/>
    <w:rsid w:val="004F6136"/>
    <w:rsid w:val="004F7887"/>
    <w:rsid w:val="005021F1"/>
    <w:rsid w:val="00507817"/>
    <w:rsid w:val="00532DAE"/>
    <w:rsid w:val="00533357"/>
    <w:rsid w:val="005418B7"/>
    <w:rsid w:val="005503D8"/>
    <w:rsid w:val="00550921"/>
    <w:rsid w:val="00571D4B"/>
    <w:rsid w:val="00572757"/>
    <w:rsid w:val="00577E5B"/>
    <w:rsid w:val="0058598B"/>
    <w:rsid w:val="00586BFD"/>
    <w:rsid w:val="00592B4C"/>
    <w:rsid w:val="00592E95"/>
    <w:rsid w:val="005A138B"/>
    <w:rsid w:val="005B0F8E"/>
    <w:rsid w:val="005B3054"/>
    <w:rsid w:val="005B61F0"/>
    <w:rsid w:val="005C3C7A"/>
    <w:rsid w:val="005C3D14"/>
    <w:rsid w:val="005C71CA"/>
    <w:rsid w:val="005E5DD7"/>
    <w:rsid w:val="005F07E7"/>
    <w:rsid w:val="005F28A2"/>
    <w:rsid w:val="005F2902"/>
    <w:rsid w:val="005F3ACE"/>
    <w:rsid w:val="005F5C5F"/>
    <w:rsid w:val="005F7EFC"/>
    <w:rsid w:val="0061141F"/>
    <w:rsid w:val="00614109"/>
    <w:rsid w:val="00631BF6"/>
    <w:rsid w:val="00640E31"/>
    <w:rsid w:val="0064530C"/>
    <w:rsid w:val="006466B3"/>
    <w:rsid w:val="006501B4"/>
    <w:rsid w:val="00652CAA"/>
    <w:rsid w:val="006752C7"/>
    <w:rsid w:val="0068253D"/>
    <w:rsid w:val="0069097F"/>
    <w:rsid w:val="00693858"/>
    <w:rsid w:val="00695CEF"/>
    <w:rsid w:val="00697E04"/>
    <w:rsid w:val="006A02E0"/>
    <w:rsid w:val="006A0B70"/>
    <w:rsid w:val="006A2388"/>
    <w:rsid w:val="006A4FF0"/>
    <w:rsid w:val="006B0905"/>
    <w:rsid w:val="006B1D36"/>
    <w:rsid w:val="006B211A"/>
    <w:rsid w:val="006B505E"/>
    <w:rsid w:val="006C3F84"/>
    <w:rsid w:val="006D1ABA"/>
    <w:rsid w:val="006E15FE"/>
    <w:rsid w:val="006E503F"/>
    <w:rsid w:val="006E7FB0"/>
    <w:rsid w:val="006F020E"/>
    <w:rsid w:val="006F2FBD"/>
    <w:rsid w:val="006F3366"/>
    <w:rsid w:val="006F5303"/>
    <w:rsid w:val="00701223"/>
    <w:rsid w:val="00702AF5"/>
    <w:rsid w:val="00702FE2"/>
    <w:rsid w:val="00710FD9"/>
    <w:rsid w:val="00712B6D"/>
    <w:rsid w:val="00714D65"/>
    <w:rsid w:val="00715567"/>
    <w:rsid w:val="00721DAA"/>
    <w:rsid w:val="00731F5F"/>
    <w:rsid w:val="00732CD2"/>
    <w:rsid w:val="007339C1"/>
    <w:rsid w:val="0075513C"/>
    <w:rsid w:val="00756188"/>
    <w:rsid w:val="00757AEC"/>
    <w:rsid w:val="00761FA8"/>
    <w:rsid w:val="0077328D"/>
    <w:rsid w:val="007802FA"/>
    <w:rsid w:val="007931B4"/>
    <w:rsid w:val="007A2A1A"/>
    <w:rsid w:val="007A4F40"/>
    <w:rsid w:val="007B48C7"/>
    <w:rsid w:val="007B7F2C"/>
    <w:rsid w:val="007C07ED"/>
    <w:rsid w:val="007C0CBB"/>
    <w:rsid w:val="007D49B1"/>
    <w:rsid w:val="007E10F1"/>
    <w:rsid w:val="007E3D0E"/>
    <w:rsid w:val="007E3EA7"/>
    <w:rsid w:val="007E6E40"/>
    <w:rsid w:val="007F0827"/>
    <w:rsid w:val="007F7426"/>
    <w:rsid w:val="00817521"/>
    <w:rsid w:val="00820537"/>
    <w:rsid w:val="00845811"/>
    <w:rsid w:val="0086511C"/>
    <w:rsid w:val="00865F07"/>
    <w:rsid w:val="0086676D"/>
    <w:rsid w:val="008770AB"/>
    <w:rsid w:val="0088168D"/>
    <w:rsid w:val="00897AE1"/>
    <w:rsid w:val="008A76E2"/>
    <w:rsid w:val="008B3579"/>
    <w:rsid w:val="008B5E74"/>
    <w:rsid w:val="008B7919"/>
    <w:rsid w:val="008D5C2F"/>
    <w:rsid w:val="008F55F7"/>
    <w:rsid w:val="008F5A41"/>
    <w:rsid w:val="0090072B"/>
    <w:rsid w:val="00901471"/>
    <w:rsid w:val="00904915"/>
    <w:rsid w:val="00904DF1"/>
    <w:rsid w:val="0091549D"/>
    <w:rsid w:val="00921F7D"/>
    <w:rsid w:val="009258CA"/>
    <w:rsid w:val="00930CC3"/>
    <w:rsid w:val="0094468E"/>
    <w:rsid w:val="009736B7"/>
    <w:rsid w:val="00977E52"/>
    <w:rsid w:val="009804E6"/>
    <w:rsid w:val="00981971"/>
    <w:rsid w:val="00984431"/>
    <w:rsid w:val="00994CCB"/>
    <w:rsid w:val="009A1EE6"/>
    <w:rsid w:val="009A261B"/>
    <w:rsid w:val="009A7DEE"/>
    <w:rsid w:val="009B010E"/>
    <w:rsid w:val="009B3BEA"/>
    <w:rsid w:val="009B4BB3"/>
    <w:rsid w:val="009C1106"/>
    <w:rsid w:val="009C4BFD"/>
    <w:rsid w:val="009C6777"/>
    <w:rsid w:val="009D3736"/>
    <w:rsid w:val="009D527C"/>
    <w:rsid w:val="009D73BA"/>
    <w:rsid w:val="009E27C3"/>
    <w:rsid w:val="009E5A3A"/>
    <w:rsid w:val="009E777C"/>
    <w:rsid w:val="009F5AB4"/>
    <w:rsid w:val="009F6781"/>
    <w:rsid w:val="00A004C8"/>
    <w:rsid w:val="00A0267F"/>
    <w:rsid w:val="00A40830"/>
    <w:rsid w:val="00A43B14"/>
    <w:rsid w:val="00A47C52"/>
    <w:rsid w:val="00A52C35"/>
    <w:rsid w:val="00A54CC6"/>
    <w:rsid w:val="00A6101C"/>
    <w:rsid w:val="00A6505D"/>
    <w:rsid w:val="00A66C8E"/>
    <w:rsid w:val="00A679AB"/>
    <w:rsid w:val="00A716B2"/>
    <w:rsid w:val="00A76181"/>
    <w:rsid w:val="00AA5454"/>
    <w:rsid w:val="00AA62CD"/>
    <w:rsid w:val="00AB198F"/>
    <w:rsid w:val="00AB47C8"/>
    <w:rsid w:val="00AB795A"/>
    <w:rsid w:val="00AC0A88"/>
    <w:rsid w:val="00AC11BF"/>
    <w:rsid w:val="00AD7D81"/>
    <w:rsid w:val="00AF4D65"/>
    <w:rsid w:val="00AF51CF"/>
    <w:rsid w:val="00B014C2"/>
    <w:rsid w:val="00B02752"/>
    <w:rsid w:val="00B159FF"/>
    <w:rsid w:val="00B171A2"/>
    <w:rsid w:val="00B30327"/>
    <w:rsid w:val="00B33F62"/>
    <w:rsid w:val="00B40A57"/>
    <w:rsid w:val="00B40C13"/>
    <w:rsid w:val="00B40CC2"/>
    <w:rsid w:val="00B45437"/>
    <w:rsid w:val="00B463F7"/>
    <w:rsid w:val="00B47E08"/>
    <w:rsid w:val="00B52DA9"/>
    <w:rsid w:val="00B537AD"/>
    <w:rsid w:val="00B5632A"/>
    <w:rsid w:val="00B6789D"/>
    <w:rsid w:val="00B8266F"/>
    <w:rsid w:val="00B86A75"/>
    <w:rsid w:val="00B92374"/>
    <w:rsid w:val="00B96723"/>
    <w:rsid w:val="00B976A1"/>
    <w:rsid w:val="00BA1B03"/>
    <w:rsid w:val="00BA438C"/>
    <w:rsid w:val="00BA4DC5"/>
    <w:rsid w:val="00BB1D6A"/>
    <w:rsid w:val="00BB3D50"/>
    <w:rsid w:val="00BC16EE"/>
    <w:rsid w:val="00BC3278"/>
    <w:rsid w:val="00BC38FD"/>
    <w:rsid w:val="00BE0E89"/>
    <w:rsid w:val="00BF2D98"/>
    <w:rsid w:val="00BF73A5"/>
    <w:rsid w:val="00C01C08"/>
    <w:rsid w:val="00C04531"/>
    <w:rsid w:val="00C10355"/>
    <w:rsid w:val="00C12D76"/>
    <w:rsid w:val="00C1527C"/>
    <w:rsid w:val="00C211A5"/>
    <w:rsid w:val="00C234A1"/>
    <w:rsid w:val="00C2545D"/>
    <w:rsid w:val="00C45491"/>
    <w:rsid w:val="00C473CF"/>
    <w:rsid w:val="00C47456"/>
    <w:rsid w:val="00C54F0A"/>
    <w:rsid w:val="00C57DD7"/>
    <w:rsid w:val="00C66980"/>
    <w:rsid w:val="00C77141"/>
    <w:rsid w:val="00C8028B"/>
    <w:rsid w:val="00C824BE"/>
    <w:rsid w:val="00C83C29"/>
    <w:rsid w:val="00C83EFD"/>
    <w:rsid w:val="00C86DE2"/>
    <w:rsid w:val="00C96E6A"/>
    <w:rsid w:val="00CA0752"/>
    <w:rsid w:val="00CA1BD1"/>
    <w:rsid w:val="00CA4A8F"/>
    <w:rsid w:val="00CA6439"/>
    <w:rsid w:val="00CB25A3"/>
    <w:rsid w:val="00CB4D6B"/>
    <w:rsid w:val="00CB5E31"/>
    <w:rsid w:val="00CB702D"/>
    <w:rsid w:val="00CC3415"/>
    <w:rsid w:val="00CC5E97"/>
    <w:rsid w:val="00CC7FCF"/>
    <w:rsid w:val="00CD3232"/>
    <w:rsid w:val="00CD4465"/>
    <w:rsid w:val="00CE388F"/>
    <w:rsid w:val="00CF23B1"/>
    <w:rsid w:val="00CF2490"/>
    <w:rsid w:val="00CF6304"/>
    <w:rsid w:val="00D0181F"/>
    <w:rsid w:val="00D20668"/>
    <w:rsid w:val="00D32FF3"/>
    <w:rsid w:val="00D359FD"/>
    <w:rsid w:val="00D424CB"/>
    <w:rsid w:val="00D44203"/>
    <w:rsid w:val="00D50EA0"/>
    <w:rsid w:val="00D51CC5"/>
    <w:rsid w:val="00D53702"/>
    <w:rsid w:val="00D5434B"/>
    <w:rsid w:val="00D546FB"/>
    <w:rsid w:val="00D57E99"/>
    <w:rsid w:val="00D72D57"/>
    <w:rsid w:val="00D848D3"/>
    <w:rsid w:val="00D877CE"/>
    <w:rsid w:val="00DA60C7"/>
    <w:rsid w:val="00DA6563"/>
    <w:rsid w:val="00DB7ADE"/>
    <w:rsid w:val="00DD5462"/>
    <w:rsid w:val="00DE33FD"/>
    <w:rsid w:val="00DE795E"/>
    <w:rsid w:val="00DF231E"/>
    <w:rsid w:val="00DF3457"/>
    <w:rsid w:val="00DF3C51"/>
    <w:rsid w:val="00E01B2F"/>
    <w:rsid w:val="00E12AF1"/>
    <w:rsid w:val="00E17349"/>
    <w:rsid w:val="00E23754"/>
    <w:rsid w:val="00E30CF6"/>
    <w:rsid w:val="00E364EC"/>
    <w:rsid w:val="00E401F0"/>
    <w:rsid w:val="00E56532"/>
    <w:rsid w:val="00E77035"/>
    <w:rsid w:val="00E81B56"/>
    <w:rsid w:val="00E848B5"/>
    <w:rsid w:val="00E86DAD"/>
    <w:rsid w:val="00E95451"/>
    <w:rsid w:val="00E97AF4"/>
    <w:rsid w:val="00EA7752"/>
    <w:rsid w:val="00EB1D37"/>
    <w:rsid w:val="00EB6FAF"/>
    <w:rsid w:val="00EC1465"/>
    <w:rsid w:val="00EC2569"/>
    <w:rsid w:val="00EC2613"/>
    <w:rsid w:val="00ED2F2E"/>
    <w:rsid w:val="00EE27C7"/>
    <w:rsid w:val="00F0257C"/>
    <w:rsid w:val="00F029D3"/>
    <w:rsid w:val="00F05364"/>
    <w:rsid w:val="00F14905"/>
    <w:rsid w:val="00F16F2D"/>
    <w:rsid w:val="00F2236C"/>
    <w:rsid w:val="00F237F4"/>
    <w:rsid w:val="00F24FF0"/>
    <w:rsid w:val="00F265D2"/>
    <w:rsid w:val="00F37ABE"/>
    <w:rsid w:val="00F519DE"/>
    <w:rsid w:val="00F530CE"/>
    <w:rsid w:val="00F535B9"/>
    <w:rsid w:val="00F54E41"/>
    <w:rsid w:val="00F55102"/>
    <w:rsid w:val="00F67877"/>
    <w:rsid w:val="00F74A85"/>
    <w:rsid w:val="00F841D2"/>
    <w:rsid w:val="00F869B1"/>
    <w:rsid w:val="00F9312F"/>
    <w:rsid w:val="00F932F3"/>
    <w:rsid w:val="00F96F99"/>
    <w:rsid w:val="00FB28EE"/>
    <w:rsid w:val="00FC3452"/>
    <w:rsid w:val="00FC3A4C"/>
    <w:rsid w:val="00FC5485"/>
    <w:rsid w:val="00FD2B5D"/>
    <w:rsid w:val="00FD39DA"/>
    <w:rsid w:val="00FD57C1"/>
    <w:rsid w:val="00FD72FA"/>
    <w:rsid w:val="00FE10DF"/>
    <w:rsid w:val="00FE2A21"/>
    <w:rsid w:val="00FE65DB"/>
    <w:rsid w:val="00FE78DF"/>
    <w:rsid w:val="00FF0A39"/>
    <w:rsid w:val="00FF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DDFEC"/>
  <w15:chartTrackingRefBased/>
  <w15:docId w15:val="{7093B26F-F105-4F61-AB94-95D02F53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ADF"/>
    <w:pPr>
      <w:spacing w:after="120"/>
    </w:pPr>
    <w:rPr>
      <w:sz w:val="22"/>
      <w:szCs w:val="24"/>
      <w:lang w:val="sr-Cyrl-CS"/>
    </w:rPr>
  </w:style>
  <w:style w:type="paragraph" w:styleId="Heading1">
    <w:name w:val="heading 1"/>
    <w:basedOn w:val="Normal"/>
    <w:link w:val="Heading1Char"/>
    <w:uiPriority w:val="9"/>
    <w:qFormat/>
    <w:rsid w:val="00FC3A4C"/>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semiHidden/>
    <w:unhideWhenUsed/>
    <w:qFormat/>
    <w:rsid w:val="004606F9"/>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BF73A5"/>
    <w:pPr>
      <w:keepNext/>
      <w:keepLines/>
      <w:spacing w:before="40" w:after="0" w:line="259" w:lineRule="auto"/>
      <w:outlineLvl w:val="2"/>
    </w:pPr>
    <w:rPr>
      <w:rFonts w:asciiTheme="majorHAnsi" w:eastAsiaTheme="majorEastAsia" w:hAnsiTheme="majorHAnsi" w:cstheme="majorBidi"/>
      <w:color w:val="1F4D78" w:themeColor="accent1" w:themeShade="7F"/>
      <w:sz w:val="24"/>
      <w:lang w:val="en-US"/>
    </w:rPr>
  </w:style>
  <w:style w:type="paragraph" w:styleId="Heading4">
    <w:name w:val="heading 4"/>
    <w:basedOn w:val="Normal"/>
    <w:next w:val="Normal"/>
    <w:link w:val="Heading4Char"/>
    <w:unhideWhenUsed/>
    <w:qFormat/>
    <w:rsid w:val="004606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customStyle="1" w:styleId="CharCharChar2Char">
    <w:name w:val="Char Char Char2 Char"/>
    <w:basedOn w:val="Normal"/>
    <w:rsid w:val="009A261B"/>
    <w:pPr>
      <w:spacing w:after="160" w:line="240" w:lineRule="exact"/>
    </w:pPr>
    <w:rPr>
      <w:rFonts w:ascii="Tahoma" w:hAnsi="Tahoma"/>
      <w:sz w:val="20"/>
      <w:szCs w:val="20"/>
      <w:lang w:val="en-US"/>
    </w:rPr>
  </w:style>
  <w:style w:type="paragraph" w:styleId="FootnoteText">
    <w:name w:val="footnote text"/>
    <w:basedOn w:val="Normal"/>
    <w:link w:val="FootnoteTextChar"/>
    <w:rsid w:val="001133B7"/>
    <w:pPr>
      <w:spacing w:after="0"/>
    </w:pPr>
    <w:rPr>
      <w:sz w:val="20"/>
      <w:szCs w:val="20"/>
    </w:rPr>
  </w:style>
  <w:style w:type="character" w:customStyle="1" w:styleId="FootnoteTextChar">
    <w:name w:val="Footnote Text Char"/>
    <w:basedOn w:val="DefaultParagraphFont"/>
    <w:link w:val="FootnoteText"/>
    <w:rsid w:val="001133B7"/>
    <w:rPr>
      <w:lang w:val="sr-Cyrl-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qFormat/>
    <w:rsid w:val="001133B7"/>
    <w:rPr>
      <w:vertAlign w:val="superscript"/>
    </w:rPr>
  </w:style>
  <w:style w:type="paragraph" w:styleId="BalloonText">
    <w:name w:val="Balloon Text"/>
    <w:basedOn w:val="Normal"/>
    <w:link w:val="BalloonTextChar"/>
    <w:rsid w:val="00FC3452"/>
    <w:pPr>
      <w:spacing w:after="0"/>
    </w:pPr>
    <w:rPr>
      <w:rFonts w:ascii="Segoe UI" w:hAnsi="Segoe UI" w:cs="Segoe UI"/>
      <w:sz w:val="18"/>
      <w:szCs w:val="18"/>
    </w:rPr>
  </w:style>
  <w:style w:type="character" w:customStyle="1" w:styleId="BalloonTextChar">
    <w:name w:val="Balloon Text Char"/>
    <w:basedOn w:val="DefaultParagraphFont"/>
    <w:link w:val="BalloonText"/>
    <w:rsid w:val="00FC3452"/>
    <w:rPr>
      <w:rFonts w:ascii="Segoe UI" w:hAnsi="Segoe UI" w:cs="Segoe UI"/>
      <w:sz w:val="18"/>
      <w:szCs w:val="18"/>
      <w:lang w:val="sr-Cyrl-CS"/>
    </w:rPr>
  </w:style>
  <w:style w:type="character" w:customStyle="1" w:styleId="Heading1Char">
    <w:name w:val="Heading 1 Char"/>
    <w:basedOn w:val="DefaultParagraphFont"/>
    <w:link w:val="Heading1"/>
    <w:uiPriority w:val="9"/>
    <w:rsid w:val="00FC3A4C"/>
    <w:rPr>
      <w:b/>
      <w:bCs/>
      <w:kern w:val="36"/>
      <w:sz w:val="48"/>
      <w:szCs w:val="48"/>
    </w:rPr>
  </w:style>
  <w:style w:type="paragraph" w:styleId="NormalWeb">
    <w:name w:val="Normal (Web)"/>
    <w:basedOn w:val="Normal"/>
    <w:uiPriority w:val="99"/>
    <w:unhideWhenUsed/>
    <w:rsid w:val="00FC3A4C"/>
    <w:pPr>
      <w:spacing w:before="100" w:beforeAutospacing="1" w:after="100" w:afterAutospacing="1"/>
    </w:pPr>
    <w:rPr>
      <w:sz w:val="24"/>
      <w:lang w:val="en-US"/>
    </w:rPr>
  </w:style>
  <w:style w:type="character" w:styleId="Hyperlink">
    <w:name w:val="Hyperlink"/>
    <w:basedOn w:val="DefaultParagraphFont"/>
    <w:uiPriority w:val="99"/>
    <w:unhideWhenUsed/>
    <w:rsid w:val="005B3054"/>
    <w:rPr>
      <w:color w:val="0000FF"/>
      <w:u w:val="single"/>
    </w:rPr>
  </w:style>
  <w:style w:type="paragraph" w:styleId="ListParagraph">
    <w:name w:val="List Paragraph"/>
    <w:basedOn w:val="Normal"/>
    <w:uiPriority w:val="34"/>
    <w:qFormat/>
    <w:rsid w:val="00C57DD7"/>
    <w:pPr>
      <w:ind w:left="720"/>
      <w:contextualSpacing/>
    </w:pPr>
  </w:style>
  <w:style w:type="character" w:customStyle="1" w:styleId="trs">
    <w:name w:val="trs"/>
    <w:basedOn w:val="DefaultParagraphFont"/>
    <w:rsid w:val="00116AB6"/>
  </w:style>
  <w:style w:type="character" w:customStyle="1" w:styleId="Heading4Char">
    <w:name w:val="Heading 4 Char"/>
    <w:basedOn w:val="DefaultParagraphFont"/>
    <w:link w:val="Heading4"/>
    <w:rsid w:val="004606F9"/>
    <w:rPr>
      <w:rFonts w:asciiTheme="majorHAnsi" w:eastAsiaTheme="majorEastAsia" w:hAnsiTheme="majorHAnsi" w:cstheme="majorBidi"/>
      <w:i/>
      <w:iCs/>
      <w:color w:val="2E74B5" w:themeColor="accent1" w:themeShade="BF"/>
      <w:sz w:val="22"/>
      <w:szCs w:val="24"/>
      <w:lang w:val="sr-Cyrl-CS"/>
    </w:rPr>
  </w:style>
  <w:style w:type="character" w:customStyle="1" w:styleId="Heading2Char">
    <w:name w:val="Heading 2 Char"/>
    <w:basedOn w:val="DefaultParagraphFont"/>
    <w:link w:val="Heading2"/>
    <w:uiPriority w:val="9"/>
    <w:semiHidden/>
    <w:rsid w:val="004606F9"/>
    <w:rPr>
      <w:rFonts w:asciiTheme="majorHAnsi" w:eastAsiaTheme="majorEastAsia" w:hAnsiTheme="majorHAnsi" w:cstheme="majorBidi"/>
      <w:color w:val="2E74B5" w:themeColor="accent1" w:themeShade="BF"/>
      <w:sz w:val="26"/>
      <w:szCs w:val="26"/>
    </w:rPr>
  </w:style>
  <w:style w:type="paragraph" w:customStyle="1" w:styleId="Normal1">
    <w:name w:val="Normal1"/>
    <w:basedOn w:val="Normal"/>
    <w:rsid w:val="00006131"/>
    <w:pPr>
      <w:spacing w:before="100" w:beforeAutospacing="1" w:after="100" w:afterAutospacing="1"/>
    </w:pPr>
    <w:rPr>
      <w:rFonts w:ascii="Arial" w:hAnsi="Arial" w:cs="Arial"/>
      <w:szCs w:val="22"/>
      <w:lang w:val="en-US"/>
    </w:rPr>
  </w:style>
  <w:style w:type="paragraph" w:customStyle="1" w:styleId="CharCharChar2Char0">
    <w:name w:val="Char Char Char2 Char"/>
    <w:basedOn w:val="Normal"/>
    <w:rsid w:val="00206040"/>
    <w:pPr>
      <w:spacing w:after="160" w:line="240" w:lineRule="exact"/>
    </w:pPr>
    <w:rPr>
      <w:rFonts w:ascii="Tahoma" w:hAnsi="Tahoma"/>
      <w:sz w:val="20"/>
      <w:szCs w:val="20"/>
      <w:lang w:val="en-US"/>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rsid w:val="00206040"/>
    <w:pPr>
      <w:spacing w:after="160" w:line="240" w:lineRule="exact"/>
    </w:pPr>
    <w:rPr>
      <w:sz w:val="20"/>
      <w:szCs w:val="20"/>
      <w:vertAlign w:val="superscript"/>
      <w:lang w:val="en-US"/>
    </w:rPr>
  </w:style>
  <w:style w:type="paragraph" w:customStyle="1" w:styleId="Default">
    <w:name w:val="Default"/>
    <w:rsid w:val="00586BF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F9312F"/>
    <w:rPr>
      <w:b/>
      <w:bCs/>
    </w:rPr>
  </w:style>
  <w:style w:type="character" w:customStyle="1" w:styleId="lat">
    <w:name w:val="lat"/>
    <w:basedOn w:val="DefaultParagraphFont"/>
    <w:rsid w:val="009B3BEA"/>
  </w:style>
  <w:style w:type="paragraph" w:customStyle="1" w:styleId="pn1">
    <w:name w:val="pn1"/>
    <w:basedOn w:val="Normal"/>
    <w:rsid w:val="009F6781"/>
    <w:pPr>
      <w:spacing w:before="100" w:beforeAutospacing="1" w:after="100" w:afterAutospacing="1"/>
    </w:pPr>
    <w:rPr>
      <w:sz w:val="24"/>
      <w:lang w:val="en-US"/>
    </w:rPr>
  </w:style>
  <w:style w:type="paragraph" w:customStyle="1" w:styleId="CharCharChar2Char1">
    <w:name w:val="Char Char Char2 Char"/>
    <w:basedOn w:val="Normal"/>
    <w:rsid w:val="00D57E99"/>
    <w:pPr>
      <w:spacing w:after="160" w:line="240" w:lineRule="exact"/>
    </w:pPr>
    <w:rPr>
      <w:rFonts w:ascii="Tahoma" w:hAnsi="Tahoma"/>
      <w:sz w:val="20"/>
      <w:szCs w:val="20"/>
      <w:lang w:val="en-US"/>
    </w:rPr>
  </w:style>
  <w:style w:type="character" w:customStyle="1" w:styleId="Heading3Char">
    <w:name w:val="Heading 3 Char"/>
    <w:basedOn w:val="DefaultParagraphFont"/>
    <w:link w:val="Heading3"/>
    <w:uiPriority w:val="9"/>
    <w:semiHidden/>
    <w:rsid w:val="00BF73A5"/>
    <w:rPr>
      <w:rFonts w:asciiTheme="majorHAnsi" w:eastAsiaTheme="majorEastAsia" w:hAnsiTheme="majorHAnsi" w:cstheme="majorBidi"/>
      <w:color w:val="1F4D78" w:themeColor="accent1" w:themeShade="7F"/>
      <w:sz w:val="24"/>
      <w:szCs w:val="24"/>
    </w:rPr>
  </w:style>
  <w:style w:type="paragraph" w:customStyle="1" w:styleId="CharCharChar2Char2">
    <w:name w:val="Char Char Char2 Char"/>
    <w:basedOn w:val="Normal"/>
    <w:rsid w:val="00CD3232"/>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22405">
      <w:bodyDiv w:val="1"/>
      <w:marLeft w:val="0"/>
      <w:marRight w:val="0"/>
      <w:marTop w:val="0"/>
      <w:marBottom w:val="0"/>
      <w:divBdr>
        <w:top w:val="none" w:sz="0" w:space="0" w:color="auto"/>
        <w:left w:val="none" w:sz="0" w:space="0" w:color="auto"/>
        <w:bottom w:val="none" w:sz="0" w:space="0" w:color="auto"/>
        <w:right w:val="none" w:sz="0" w:space="0" w:color="auto"/>
      </w:divBdr>
    </w:div>
    <w:div w:id="301425561">
      <w:bodyDiv w:val="1"/>
      <w:marLeft w:val="0"/>
      <w:marRight w:val="0"/>
      <w:marTop w:val="0"/>
      <w:marBottom w:val="0"/>
      <w:divBdr>
        <w:top w:val="none" w:sz="0" w:space="0" w:color="auto"/>
        <w:left w:val="none" w:sz="0" w:space="0" w:color="auto"/>
        <w:bottom w:val="none" w:sz="0" w:space="0" w:color="auto"/>
        <w:right w:val="none" w:sz="0" w:space="0" w:color="auto"/>
      </w:divBdr>
      <w:divsChild>
        <w:div w:id="2029526115">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311909628">
      <w:bodyDiv w:val="1"/>
      <w:marLeft w:val="0"/>
      <w:marRight w:val="0"/>
      <w:marTop w:val="0"/>
      <w:marBottom w:val="0"/>
      <w:divBdr>
        <w:top w:val="none" w:sz="0" w:space="0" w:color="auto"/>
        <w:left w:val="none" w:sz="0" w:space="0" w:color="auto"/>
        <w:bottom w:val="none" w:sz="0" w:space="0" w:color="auto"/>
        <w:right w:val="none" w:sz="0" w:space="0" w:color="auto"/>
      </w:divBdr>
    </w:div>
    <w:div w:id="363020088">
      <w:bodyDiv w:val="1"/>
      <w:marLeft w:val="0"/>
      <w:marRight w:val="0"/>
      <w:marTop w:val="0"/>
      <w:marBottom w:val="0"/>
      <w:divBdr>
        <w:top w:val="none" w:sz="0" w:space="0" w:color="auto"/>
        <w:left w:val="none" w:sz="0" w:space="0" w:color="auto"/>
        <w:bottom w:val="none" w:sz="0" w:space="0" w:color="auto"/>
        <w:right w:val="none" w:sz="0" w:space="0" w:color="auto"/>
      </w:divBdr>
    </w:div>
    <w:div w:id="646664346">
      <w:bodyDiv w:val="1"/>
      <w:marLeft w:val="0"/>
      <w:marRight w:val="0"/>
      <w:marTop w:val="0"/>
      <w:marBottom w:val="0"/>
      <w:divBdr>
        <w:top w:val="none" w:sz="0" w:space="0" w:color="auto"/>
        <w:left w:val="none" w:sz="0" w:space="0" w:color="auto"/>
        <w:bottom w:val="none" w:sz="0" w:space="0" w:color="auto"/>
        <w:right w:val="none" w:sz="0" w:space="0" w:color="auto"/>
      </w:divBdr>
    </w:div>
    <w:div w:id="751659969">
      <w:bodyDiv w:val="1"/>
      <w:marLeft w:val="0"/>
      <w:marRight w:val="0"/>
      <w:marTop w:val="0"/>
      <w:marBottom w:val="0"/>
      <w:divBdr>
        <w:top w:val="none" w:sz="0" w:space="0" w:color="auto"/>
        <w:left w:val="none" w:sz="0" w:space="0" w:color="auto"/>
        <w:bottom w:val="none" w:sz="0" w:space="0" w:color="auto"/>
        <w:right w:val="none" w:sz="0" w:space="0" w:color="auto"/>
      </w:divBdr>
    </w:div>
    <w:div w:id="823161714">
      <w:bodyDiv w:val="1"/>
      <w:marLeft w:val="0"/>
      <w:marRight w:val="0"/>
      <w:marTop w:val="0"/>
      <w:marBottom w:val="0"/>
      <w:divBdr>
        <w:top w:val="none" w:sz="0" w:space="0" w:color="auto"/>
        <w:left w:val="none" w:sz="0" w:space="0" w:color="auto"/>
        <w:bottom w:val="none" w:sz="0" w:space="0" w:color="auto"/>
        <w:right w:val="none" w:sz="0" w:space="0" w:color="auto"/>
      </w:divBdr>
    </w:div>
    <w:div w:id="1108936437">
      <w:bodyDiv w:val="1"/>
      <w:marLeft w:val="0"/>
      <w:marRight w:val="0"/>
      <w:marTop w:val="0"/>
      <w:marBottom w:val="0"/>
      <w:divBdr>
        <w:top w:val="none" w:sz="0" w:space="0" w:color="auto"/>
        <w:left w:val="none" w:sz="0" w:space="0" w:color="auto"/>
        <w:bottom w:val="none" w:sz="0" w:space="0" w:color="auto"/>
        <w:right w:val="none" w:sz="0" w:space="0" w:color="auto"/>
      </w:divBdr>
      <w:divsChild>
        <w:div w:id="1846045432">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376810254">
      <w:bodyDiv w:val="1"/>
      <w:marLeft w:val="0"/>
      <w:marRight w:val="0"/>
      <w:marTop w:val="0"/>
      <w:marBottom w:val="0"/>
      <w:divBdr>
        <w:top w:val="none" w:sz="0" w:space="0" w:color="auto"/>
        <w:left w:val="none" w:sz="0" w:space="0" w:color="auto"/>
        <w:bottom w:val="none" w:sz="0" w:space="0" w:color="auto"/>
        <w:right w:val="none" w:sz="0" w:space="0" w:color="auto"/>
      </w:divBdr>
    </w:div>
    <w:div w:id="1468281845">
      <w:bodyDiv w:val="1"/>
      <w:marLeft w:val="0"/>
      <w:marRight w:val="0"/>
      <w:marTop w:val="0"/>
      <w:marBottom w:val="0"/>
      <w:divBdr>
        <w:top w:val="none" w:sz="0" w:space="0" w:color="auto"/>
        <w:left w:val="none" w:sz="0" w:space="0" w:color="auto"/>
        <w:bottom w:val="none" w:sz="0" w:space="0" w:color="auto"/>
        <w:right w:val="none" w:sz="0" w:space="0" w:color="auto"/>
      </w:divBdr>
    </w:div>
    <w:div w:id="1510487319">
      <w:bodyDiv w:val="1"/>
      <w:marLeft w:val="0"/>
      <w:marRight w:val="0"/>
      <w:marTop w:val="0"/>
      <w:marBottom w:val="0"/>
      <w:divBdr>
        <w:top w:val="none" w:sz="0" w:space="0" w:color="auto"/>
        <w:left w:val="none" w:sz="0" w:space="0" w:color="auto"/>
        <w:bottom w:val="none" w:sz="0" w:space="0" w:color="auto"/>
        <w:right w:val="none" w:sz="0" w:space="0" w:color="auto"/>
      </w:divBdr>
      <w:divsChild>
        <w:div w:id="2123454998">
          <w:marLeft w:val="0"/>
          <w:marRight w:val="0"/>
          <w:marTop w:val="600"/>
          <w:marBottom w:val="0"/>
          <w:divBdr>
            <w:top w:val="none" w:sz="0" w:space="0" w:color="auto"/>
            <w:left w:val="none" w:sz="0" w:space="0" w:color="auto"/>
            <w:bottom w:val="none" w:sz="0" w:space="0" w:color="auto"/>
            <w:right w:val="none" w:sz="0" w:space="0" w:color="auto"/>
          </w:divBdr>
        </w:div>
        <w:div w:id="609043763">
          <w:marLeft w:val="0"/>
          <w:marRight w:val="0"/>
          <w:marTop w:val="0"/>
          <w:marBottom w:val="180"/>
          <w:divBdr>
            <w:top w:val="none" w:sz="0" w:space="0" w:color="auto"/>
            <w:left w:val="none" w:sz="0" w:space="0" w:color="auto"/>
            <w:bottom w:val="none" w:sz="0" w:space="0" w:color="auto"/>
            <w:right w:val="none" w:sz="0" w:space="0" w:color="auto"/>
          </w:divBdr>
        </w:div>
      </w:divsChild>
    </w:div>
    <w:div w:id="1555197272">
      <w:bodyDiv w:val="1"/>
      <w:marLeft w:val="0"/>
      <w:marRight w:val="0"/>
      <w:marTop w:val="0"/>
      <w:marBottom w:val="0"/>
      <w:divBdr>
        <w:top w:val="none" w:sz="0" w:space="0" w:color="auto"/>
        <w:left w:val="none" w:sz="0" w:space="0" w:color="auto"/>
        <w:bottom w:val="none" w:sz="0" w:space="0" w:color="auto"/>
        <w:right w:val="none" w:sz="0" w:space="0" w:color="auto"/>
      </w:divBdr>
    </w:div>
    <w:div w:id="1636377334">
      <w:bodyDiv w:val="1"/>
      <w:marLeft w:val="0"/>
      <w:marRight w:val="0"/>
      <w:marTop w:val="0"/>
      <w:marBottom w:val="0"/>
      <w:divBdr>
        <w:top w:val="none" w:sz="0" w:space="0" w:color="auto"/>
        <w:left w:val="none" w:sz="0" w:space="0" w:color="auto"/>
        <w:bottom w:val="none" w:sz="0" w:space="0" w:color="auto"/>
        <w:right w:val="none" w:sz="0" w:space="0" w:color="auto"/>
      </w:divBdr>
    </w:div>
    <w:div w:id="1728644927">
      <w:bodyDiv w:val="1"/>
      <w:marLeft w:val="0"/>
      <w:marRight w:val="0"/>
      <w:marTop w:val="0"/>
      <w:marBottom w:val="0"/>
      <w:divBdr>
        <w:top w:val="none" w:sz="0" w:space="0" w:color="auto"/>
        <w:left w:val="none" w:sz="0" w:space="0" w:color="auto"/>
        <w:bottom w:val="none" w:sz="0" w:space="0" w:color="auto"/>
        <w:right w:val="none" w:sz="0" w:space="0" w:color="auto"/>
      </w:divBdr>
      <w:divsChild>
        <w:div w:id="1448238834">
          <w:marLeft w:val="0"/>
          <w:marRight w:val="0"/>
          <w:marTop w:val="600"/>
          <w:marBottom w:val="0"/>
          <w:divBdr>
            <w:top w:val="none" w:sz="0" w:space="0" w:color="auto"/>
            <w:left w:val="none" w:sz="0" w:space="0" w:color="auto"/>
            <w:bottom w:val="none" w:sz="0" w:space="0" w:color="auto"/>
            <w:right w:val="none" w:sz="0" w:space="0" w:color="auto"/>
          </w:divBdr>
        </w:div>
        <w:div w:id="408845163">
          <w:marLeft w:val="0"/>
          <w:marRight w:val="0"/>
          <w:marTop w:val="0"/>
          <w:marBottom w:val="180"/>
          <w:divBdr>
            <w:top w:val="none" w:sz="0" w:space="0" w:color="auto"/>
            <w:left w:val="none" w:sz="0" w:space="0" w:color="auto"/>
            <w:bottom w:val="none" w:sz="0" w:space="0" w:color="auto"/>
            <w:right w:val="none" w:sz="0" w:space="0" w:color="auto"/>
          </w:divBdr>
        </w:div>
      </w:divsChild>
    </w:div>
    <w:div w:id="1931767594">
      <w:bodyDiv w:val="1"/>
      <w:marLeft w:val="0"/>
      <w:marRight w:val="0"/>
      <w:marTop w:val="0"/>
      <w:marBottom w:val="0"/>
      <w:divBdr>
        <w:top w:val="none" w:sz="0" w:space="0" w:color="auto"/>
        <w:left w:val="none" w:sz="0" w:space="0" w:color="auto"/>
        <w:bottom w:val="none" w:sz="0" w:space="0" w:color="auto"/>
        <w:right w:val="none" w:sz="0" w:space="0" w:color="auto"/>
      </w:divBdr>
    </w:div>
    <w:div w:id="20004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e2.cekos.com/ce/servlet/pdf-document?07249201-1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e2.cekos.com/ce/index.xhtml?&amp;file=f72492&amp;action=propis&amp;path=07249208.html&amp;domain=0&amp;mark=false&amp;queries=&amp;searchType=1&amp;regulationType=1&amp;domain=0&amp;myFavorites=false&amp;dateFrom=&amp;dateTo=&amp;groups=-%40--%40--%40--%40--%40-&amp;anchor=c01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2.cekos.com/ce/servlet/pdf-document?07249201-10.pdf" TargetMode="External"/><Relationship Id="rId5" Type="http://schemas.openxmlformats.org/officeDocument/2006/relationships/webSettings" Target="webSettings.xml"/><Relationship Id="rId15" Type="http://schemas.openxmlformats.org/officeDocument/2006/relationships/hyperlink" Target="http://we2.cekos.com/ce/servlet/pdf-document?07249201-10.pdf" TargetMode="External"/><Relationship Id="rId10" Type="http://schemas.openxmlformats.org/officeDocument/2006/relationships/hyperlink" Target="http://we2.cekos.com/ce/servlet/pdf-document?07249201-1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e2.cekos.com/ce/servlet/pdf-document?07249201-1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e2.cekos.com/ce/index.xhtml?&amp;file=f141799&amp;action=propis&amp;path=14179901.html&amp;domain=0&amp;mark=false&amp;queries=pravilnik+o+obrascima+u+sistemu+zdravstvene&amp;searchType=2&amp;regulationType=1&amp;domain=0&amp;myFavorites=false&amp;dateFrom=&amp;dateTo=&amp;groups=-%40--%40--%40--%40--%40-" TargetMode="External"/><Relationship Id="rId13" Type="http://schemas.openxmlformats.org/officeDocument/2006/relationships/hyperlink" Target="http://we2.cekos.com/ce/index.xhtml?&amp;file=f77695&amp;action=propis&amp;path=07769501.html&amp;domain=0&amp;mark=false&amp;queries=&amp;searchType=1&amp;regulationType=1&amp;domain=0&amp;myFavorites=false&amp;dateFrom=&amp;dateTo=&amp;groups=-%40--%40--%40--%40--%40-" TargetMode="External"/><Relationship Id="rId18" Type="http://schemas.openxmlformats.org/officeDocument/2006/relationships/hyperlink" Target="https://www.rts.rs/page/stories/ci/story/124/drustvo/4528281/propis-o-otvaranju-bolovanja-novo-sifre.html" TargetMode="External"/><Relationship Id="rId3" Type="http://schemas.openxmlformats.org/officeDocument/2006/relationships/hyperlink" Target="http://we2.cekos.com/ce/index.xhtml?&amp;file=f94887&amp;action=propis&amp;path=09488701.html&amp;domain=0&amp;mark=false&amp;queries=zakon+o+pravima+pacijenata&amp;searchType=1&amp;regulationType=1&amp;domain=0&amp;myFavorites=false&amp;dateFrom=&amp;dateTo=&amp;groups=-%40--%40--%40--%40--%40-" TargetMode="External"/><Relationship Id="rId7" Type="http://schemas.openxmlformats.org/officeDocument/2006/relationships/hyperlink" Target="http://we2.cekos.com/ce/index.xhtml?&amp;file=f130500&amp;action=propis&amp;path=13050001.html&amp;domain=0&amp;mark=false&amp;queries=pravilnik+o+obrascima+u+sistemu+zdravstvene&amp;searchType=2&amp;regulationType=1&amp;domain=0&amp;myFavorites=false&amp;dateFrom=&amp;dateTo=&amp;groups=-%40--%40--%40--%40--%40-" TargetMode="External"/><Relationship Id="rId12" Type="http://schemas.openxmlformats.org/officeDocument/2006/relationships/hyperlink" Target="http://we2.cekos.com/ce/index.xhtml?&amp;file=f76163&amp;action=propis&amp;path=07616301.html&amp;domain=0&amp;mark=false&amp;queries=&amp;searchType=1&amp;regulationType=1&amp;domain=0&amp;myFavorites=false&amp;dateFrom=&amp;dateTo=&amp;groups=-%40--%40--%40--%40--%40-" TargetMode="External"/><Relationship Id="rId17" Type="http://schemas.openxmlformats.org/officeDocument/2006/relationships/hyperlink" Target="http://we2.cekos.com/ce/index.xhtml?&amp;file=f146465&amp;action=propis&amp;path=14646501.html&amp;domain=0&amp;mark=false&amp;queries=&amp;searchType=1&amp;regulationType=1&amp;domain=0&amp;myFavorites=false&amp;dateFrom=&amp;dateTo=&amp;groups=-%40--%40--%40--%40--%40-" TargetMode="External"/><Relationship Id="rId2" Type="http://schemas.openxmlformats.org/officeDocument/2006/relationships/hyperlink" Target="http://we2.cekos.com/ce/index.xhtml?&amp;file=f164288&amp;action=propis&amp;path=16428801.html&amp;domain=0&amp;mark=false&amp;queries=Ustav&amp;searchType=1&amp;regulationType=1&amp;domain=0&amp;myFavorites=false&amp;dateFrom=&amp;dateTo=&amp;groups=-%40--%40--%40--%40--%40-" TargetMode="External"/><Relationship Id="rId16" Type="http://schemas.openxmlformats.org/officeDocument/2006/relationships/hyperlink" Target="http://we2.cekos.com/ce/index.xhtml?&amp;file=f130732&amp;action=propis&amp;path=13073201.html&amp;domain=0&amp;mark=false&amp;queries=&amp;searchType=1&amp;regulationType=1&amp;domain=0&amp;myFavorites=false&amp;dateFrom=&amp;dateTo=&amp;groups=-%40--%40--%40--%40--%40-" TargetMode="External"/><Relationship Id="rId1" Type="http://schemas.openxmlformats.org/officeDocument/2006/relationships/hyperlink" Target="http://we2.cekos.com/ce/index.xhtml?&amp;file=f47700&amp;action=propis&amp;path=04770001.html&amp;domain=0&amp;mark=false&amp;queries=Ustav&amp;searchType=1&amp;regulationType=1&amp;domain=0&amp;myFavorites=false&amp;dateFrom=&amp;dateTo=&amp;groups=-%40--%40--%40--%40--%40-" TargetMode="External"/><Relationship Id="rId6" Type="http://schemas.openxmlformats.org/officeDocument/2006/relationships/hyperlink" Target="http://we2.cekos.com/ce/index.xhtml?&amp;file=f115241&amp;action=propis&amp;path=11524101.html&amp;domain=0&amp;mark=false&amp;queries=pravilnik+o+obrascima+u+sistemu+zdravstvene&amp;searchType=2&amp;regulationType=1&amp;domain=0&amp;myFavorites=false&amp;dateFrom=&amp;dateTo=&amp;groups=-%40--%40--%40--%40--%40-" TargetMode="External"/><Relationship Id="rId11" Type="http://schemas.openxmlformats.org/officeDocument/2006/relationships/hyperlink" Target="http://we2.cekos.com/ce/index.xhtml?&amp;file=f75646&amp;action=propis&amp;path=07564601.html&amp;domain=0&amp;mark=false&amp;queries=&amp;searchType=1&amp;regulationType=1&amp;domain=0&amp;myFavorites=false&amp;dateFrom=&amp;dateTo=&amp;groups=-%40--%40--%40--%40--%40-" TargetMode="External"/><Relationship Id="rId5" Type="http://schemas.openxmlformats.org/officeDocument/2006/relationships/hyperlink" Target="http://we2.cekos.com/ce/index.xhtml?&amp;file=f105621&amp;action=propis&amp;path=10562101.html&amp;domain=0&amp;mark=false&amp;queries=pravilnik+o+obrascima+u+sistemu+zdravstvene&amp;searchType=2&amp;regulationType=1&amp;domain=0&amp;myFavorites=false&amp;dateFrom=&amp;dateTo=&amp;groups=-%40--%40--%40--%40--%40-" TargetMode="External"/><Relationship Id="rId15" Type="http://schemas.openxmlformats.org/officeDocument/2006/relationships/hyperlink" Target="http://we2.cekos.com/ce/index.xhtml?&amp;file=f92077&amp;action=propis&amp;path=09207701.html&amp;domain=0&amp;mark=false&amp;queries=&amp;searchType=1&amp;regulationType=1&amp;domain=0&amp;myFavorites=false&amp;dateFrom=&amp;dateTo=&amp;groups=-%40--%40--%40--%40--%40-" TargetMode="External"/><Relationship Id="rId10" Type="http://schemas.openxmlformats.org/officeDocument/2006/relationships/hyperlink" Target="http://we2.cekos.com/ce/index.xhtml?&amp;file=f73163&amp;action=propis&amp;path=07316301.html&amp;domain=0&amp;mark=false&amp;queries=&amp;searchType=1&amp;regulationType=1&amp;domain=0&amp;myFavorites=false&amp;dateFrom=&amp;dateTo=&amp;groups=-%40--%40--%40--%40--%40-" TargetMode="External"/><Relationship Id="rId19" Type="http://schemas.openxmlformats.org/officeDocument/2006/relationships/hyperlink" Target="https://www.politika.rs/scc/clanak/489590/Drustvo/Dijagnoza-radnika-tajna-za-poslodavca" TargetMode="External"/><Relationship Id="rId4" Type="http://schemas.openxmlformats.org/officeDocument/2006/relationships/hyperlink" Target="http://we2.cekos.com/ce/index.xhtml?&amp;file=f141799&amp;action=propis&amp;path=14179901.html&amp;domain=0&amp;mark=false&amp;queries=zakon+o+pravima+pacijenata&amp;searchType=1&amp;regulationType=1&amp;domain=0&amp;myFavorites=false&amp;dateFrom=&amp;dateTo=&amp;groups=-%40--%40--%40--%40--%40-" TargetMode="External"/><Relationship Id="rId9" Type="http://schemas.openxmlformats.org/officeDocument/2006/relationships/hyperlink" Target="http://we2.cekos.com/ce/index.xhtml?&amp;file=f72492&amp;action=propis&amp;path=07249201.html&amp;domain=0&amp;mark=false&amp;queries=&amp;searchType=1&amp;regulationType=1&amp;domain=0&amp;myFavorites=false&amp;dateFrom=&amp;dateTo=&amp;groups=-%40--%40--%40--%40--%40-" TargetMode="External"/><Relationship Id="rId14" Type="http://schemas.openxmlformats.org/officeDocument/2006/relationships/hyperlink" Target="http://we2.cekos.com/ce/index.xhtml?&amp;file=f83459&amp;action=propis&amp;path=08345901.html&amp;domain=0&amp;mark=false&amp;queries=&amp;searchType=1&amp;regulationType=1&amp;domain=0&amp;myFavorites=false&amp;dateFrom=&amp;dateTo=&amp;groups=-%40--%40--%40--%40--%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97F1-9BEB-4D9E-8403-67120FB0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6416</Words>
  <Characters>36575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42906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
  <cp:lastModifiedBy>Ivana Cvetković Lađević</cp:lastModifiedBy>
  <cp:revision>4</cp:revision>
  <cp:lastPrinted>2022-06-20T11:19:00Z</cp:lastPrinted>
  <dcterms:created xsi:type="dcterms:W3CDTF">2022-06-22T12:30:00Z</dcterms:created>
  <dcterms:modified xsi:type="dcterms:W3CDTF">2022-06-23T11:41:00Z</dcterms:modified>
</cp:coreProperties>
</file>